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内蒙古自治区人民政府关于《呼伦贝尔市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国土空间总体规划（2021—2035年）》的批复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呼伦贝尔市人民政府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你市《关于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批准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〈呼伦贝尔市国土空间总体规划（2021—2035年）〉的请示》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（呼政发〔2023〕23号）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收悉。现批复如下：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一、原则同意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《呼伦贝尔市国土空间总体规划（2021—2035年）》（以下简称《规划》）。《规划》是呼伦贝尔市空间发展的指南、可持续发展的空间蓝图，是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各类开发保护建设活动的基本依据，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认真组织实施。《规划》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实施要坚持以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习近平新时代中国特色社会主义思想为指导，全面贯彻落实党的二十大精神，深入贯彻习近平总书记对内蒙古的重要指示精神，认真落实自治区党委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政府各项决策部署，完整、准确、全面贯彻新发展理念，坚持以人民为中心，统筹发展和安全，促进人与自然和谐共生，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工作主线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，着力建设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</w:rPr>
        <w:t>中蒙俄经济走廊重要节点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城市、自治区东部重要产业基地。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二、筑牢安全发展的空间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基础。到2035年，呼伦贝尔市（指标均含满洲里市）耕地保有量不低于3164.11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万亩，其中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永久基本农田保护面积不低于2320.67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万亩；生态保护红线面积不低于16.57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万平方千米；城镇开发边界扩展倍数控制在基于2020年城镇建设用地规模的1.2897倍以内；用水总量不超过自治区下达指标；基本草原面积不低于8106.00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万亩。明确自然灾害风险重点防控区域，划定洪涝等风险控制线，落实战略性矿产资源、历史文化保护等安全保障空间，全面锚固高质量发展的空间底线。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三、构建支撑新发展格局的国土空间体系。深入实施区域协调发展战略、区域重大战略、主体功能区战略、新型城镇化战略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乡村振兴战略，促进形成主体功能明显、优势互补、高质量发展的国土空间开发保护新格局。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推动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东北全面振兴，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深度融入中蒙俄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经济走廊建设，加快建设以满洲里口岸为节点的我国向北开放东通道，强化与东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北三省的全方位协同，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坚持以生态优先、绿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色发展为导向，服务构建新发展格局。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锚定“闯新路、进中游”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目标，对照“七个作模范”要求，为完成好习近平总书记交给内蒙古的五大任务和全方位建设“模范自治区”两件大事做出呼伦贝尔贡献。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四、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系统优化国土空间开发保护格局。发挥区域比较优势，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优化主体功能定位，细化主体功能区划分，完善差别化支持政策。发挥农牧资源优势，强化黑土地保护，优化农牧业发展格局，建设大兴安岭岭上精品特色农畜林产业带、岭西草原生态畜牧业区、岭东集约高效农牧业区，严格保护耕地和永久基本农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，保障粮食和重要农畜产品安全供给。筑牢大兴安岭森林生态安全屏障，强化基本草原保护，统筹推进山水林田湖草沙生态综合治理，协同推进“三北”防护林体系建设，实施生态保护修复重大工程，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全面提升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生态系统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服务功能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强化呼伦贝尔中心城区引领带动作用，引导各类开发区功能复合和节约集约用地，完善全域公共服务设施体系，优化产业空间布局，促进城镇空间高质量发展。加快满洲里口岸等边境城镇建设，提升边境地区经济社会发展水平和守边固边能力。优化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牧区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嘎查村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布局，完善城乡生活圈，提升城乡人居环境品质。强化文化遗产与自然遗产整体保护和系统活化利用，健全文化遗产与自然遗产空间保护机制，构建文化资源、自然资源、景观资源整体保护的空间体系，把生态效益更好转化为社会效益、经济效益，建设独具特色的草原旅游名城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五、维护规划严肃性权威性。《规划》是对呼伦贝尔市国土空间作出的全局安排，是市域国土空间保护、开发、利用、修复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的政策和总纲，必须严格执行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shd w:val="clear" w:color="auto" w:fill="FFFFFF"/>
        </w:rPr>
        <w:t>，任何部门和个人不得随意修改、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违规变更。按照定期体检和五年一评估的要求，健全各级各类国土空间规划实施监测评估预警机制，将规划评估结果作为规划实施监督考核的重要依据。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六、做好规划实施保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障。呼伦贝尔市人民政府要加强组织领导，明确责任分工，健全工作机制，完善配套政策措施。做好《规划》印发和公开，强化社会监督。组织完成各级国土空间总体规划、详细规划、相关专项规划编制工作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，加快形成统一的国土空间规划体系，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统筹国土空间开发保护。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强化对水利、交通、能源、农业、信息、市政等基础设施以及公共服务设施、军事设施、生态环境保护、文物保护、林业草原等专项规划的指导约束，在国土空间规划“一张图”上协调解决矛盾问题，合理优化空间布局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建立健全市、旗（市、区）国土空间规划委员会制度，发挥对国土空间规划编制实施管理的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统筹协调作用。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按照“统一底图、统一标准、统一规划、统一平台”的要求，完善国土空间规划“一张图”系统和国土空间基础信息平台，建设国土空间规划实施监测网络，提高空间治理数字化水平。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坚决贯彻党中央、国务院关于“多规合一”改革的决策部署，不在国土空间规划体系之外另设其他空间规划。《规划》实施中的重大事项要及时请示报告。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257" w:firstLineChars="1643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（此件公开发布）</w:t>
      </w:r>
    </w:p>
    <w:bookmarkEnd w:id="1"/>
    <w:p>
      <w:pPr>
        <w:spacing w:line="40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0" w:firstLineChars="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spacing w:val="-6"/>
          <w:kern w:val="0"/>
          <w:sz w:val="28"/>
          <w:szCs w:val="28"/>
        </w:rPr>
        <w:t>各盟行政公署、市人民政府，自治区各委、办、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自治区人大常委会办公厅、政协办公厅，自治区监委，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自治区高级人民法院，检察院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5446DB0"/>
    <w:rsid w:val="1BF4474B"/>
    <w:rsid w:val="1E83199E"/>
    <w:rsid w:val="217D23BA"/>
    <w:rsid w:val="21BB2729"/>
    <w:rsid w:val="27355263"/>
    <w:rsid w:val="27E04077"/>
    <w:rsid w:val="29255FCE"/>
    <w:rsid w:val="36193767"/>
    <w:rsid w:val="39E716B2"/>
    <w:rsid w:val="3E8003A9"/>
    <w:rsid w:val="43CE25A7"/>
    <w:rsid w:val="469C106D"/>
    <w:rsid w:val="4FD33F1F"/>
    <w:rsid w:val="5BF334C7"/>
    <w:rsid w:val="5FC47C57"/>
    <w:rsid w:val="604307FB"/>
    <w:rsid w:val="612A5090"/>
    <w:rsid w:val="664F08A7"/>
    <w:rsid w:val="67C742AE"/>
    <w:rsid w:val="68C13D1E"/>
    <w:rsid w:val="69AA7AA3"/>
    <w:rsid w:val="6ADE316A"/>
    <w:rsid w:val="70131DA1"/>
    <w:rsid w:val="76167F2F"/>
    <w:rsid w:val="76240541"/>
    <w:rsid w:val="777F2975"/>
    <w:rsid w:val="79687B2D"/>
    <w:rsid w:val="79B67981"/>
    <w:rsid w:val="7C7734A3"/>
    <w:rsid w:val="7D1850A2"/>
    <w:rsid w:val="F66D65B0"/>
    <w:rsid w:val="F6AFC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rFonts w:ascii="微软雅黑" w:hAnsi="微软雅黑" w:eastAsia="微软雅黑" w:cs="微软雅黑"/>
      <w:sz w:val="28"/>
      <w:szCs w:val="28"/>
      <w:lang w:eastAsia="en-US" w:bidi="en-US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标题 2 Char"/>
    <w:basedOn w:val="9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正文文本 Char"/>
    <w:basedOn w:val="9"/>
    <w:link w:val="3"/>
    <w:qFormat/>
    <w:uiPriority w:val="1"/>
    <w:rPr>
      <w:rFonts w:ascii="微软雅黑" w:hAnsi="微软雅黑" w:eastAsia="微软雅黑" w:cs="微软雅黑"/>
      <w:sz w:val="28"/>
      <w:szCs w:val="28"/>
      <w:lang w:eastAsia="en-US" w:bidi="en-US"/>
    </w:rPr>
  </w:style>
  <w:style w:type="character" w:customStyle="1" w:styleId="13">
    <w:name w:val="页脚 Char"/>
    <w:basedOn w:val="9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cp:lastPrinted>2024-03-27T15:06:26Z</cp:lastPrinted>
  <dcterms:modified xsi:type="dcterms:W3CDTF">2024-04-03T03:29:23Z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