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</w:pPr>
      <w:bookmarkStart w:id="0" w:name="缓急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内蒙古自治区人民政府关于《乌海市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国土空间总体规划（2021—2035年）》的批复</w:t>
      </w:r>
    </w:p>
    <w:p>
      <w:pPr>
        <w:pStyle w:val="2"/>
        <w:jc w:val="center"/>
      </w:pPr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59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1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bookmarkStart w:id="1" w:name="_GoBack"/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乌海市人民政府：</w:t>
      </w:r>
    </w:p>
    <w:p>
      <w:pPr>
        <w:pStyle w:val="1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pacing w:val="-6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你市《关于申请批复〈乌海市国土空间总体规划（2021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—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2035</w:t>
      </w:r>
      <w:r>
        <w:rPr>
          <w:rFonts w:ascii="Times New Roman" w:hAnsi="Times New Roman" w:eastAsia="仿宋_GB2312"/>
          <w:color w:val="000000"/>
          <w:spacing w:val="-6"/>
          <w:sz w:val="32"/>
          <w:szCs w:val="32"/>
          <w:shd w:val="clear" w:color="auto" w:fill="FFFFFF"/>
        </w:rPr>
        <w:t>年）〉成果的请示》（乌海政报〔2023〕25号）收悉。现批复如下：</w:t>
      </w:r>
    </w:p>
    <w:p>
      <w:pPr>
        <w:pStyle w:val="1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一、原则同意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自治区有关部门联合审查通过的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《乌海市国土空间总体规划（2021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—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2035年）》（以下简称《规划》）。《规划》是乌海市空间发展的指南、可持续发展的空间蓝图，是各类开发保护建设活动的基本依据，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要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认真组织实施。《规划》实施要坚持以习近平新时代中国特色社会主义思想为指导，全面贯彻落实党的二十大精神，深入贯彻习近平总书记对内蒙古的重要指示精神，认真落实自治区党委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和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政府各项决策部署，完整、准确、全面贯彻新发展理念，坚持以人民为中心，统筹发展和安全，促进人与自然和谐共生，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牢牢把握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铸牢中华民族共同体意识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工作主线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，将乌海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市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建设成为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自治区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资源型产业转型发展示范区，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自治区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西部以滨水宜居、生态园林为特色的区域节点城市。</w:t>
      </w:r>
    </w:p>
    <w:p>
      <w:pPr>
        <w:pStyle w:val="1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6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二、筑牢安全发展的空间基础。</w:t>
      </w:r>
      <w:r>
        <w:rPr>
          <w:rFonts w:ascii="Times New Roman" w:hAnsi="Times New Roman" w:eastAsia="仿宋_GB2312"/>
          <w:color w:val="000000"/>
          <w:spacing w:val="-6"/>
          <w:sz w:val="32"/>
          <w:szCs w:val="32"/>
          <w:shd w:val="clear" w:color="auto" w:fill="FFFFFF"/>
        </w:rPr>
        <w:t>到2035年，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32"/>
          <w:shd w:val="clear" w:color="auto" w:fill="FFFFFF"/>
        </w:rPr>
        <w:t>乌海市</w:t>
      </w:r>
      <w:r>
        <w:rPr>
          <w:rFonts w:ascii="Times New Roman" w:hAnsi="Times New Roman" w:eastAsia="仿宋_GB2312"/>
          <w:color w:val="000000"/>
          <w:spacing w:val="-6"/>
          <w:sz w:val="32"/>
          <w:szCs w:val="32"/>
          <w:shd w:val="clear" w:color="auto" w:fill="FFFFFF"/>
        </w:rPr>
        <w:t>耕地保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有量不低于13.04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29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万亩，其中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永久基本农田保护面积不低于4.2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369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万亩；生态保护红线面积不低于0.0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251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万平方千米；城镇开发边界扩展倍数控制在基于2020年城镇建设用地规模的1.2899倍以内；用水总量不超过自治区下达指标；基本草原面积不低于11.00万亩。明确自然灾害风险重点防控区域，划定洪涝等风险控制线，落实战略性矿产资源、历史文化保护等安全保障空间，全面锚固高质量发展的空间底线。</w:t>
      </w:r>
    </w:p>
    <w:p>
      <w:pPr>
        <w:pStyle w:val="1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三、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  <w:t>构建支撑新发展格局的国土空间体系。深入实施区域协调发展战略、区域重大战略、主体功能区战略、新型城镇化战略、乡村振兴战略，促进形成主体功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能明显、优势互补、高质量发展的国土空间保护开发新格局。深度融入呼包鄂榆城市群，协同推进黄河流域生态保护和高质量发展，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坚持以生态优先、绿色发展</w:t>
      </w:r>
      <w:r>
        <w:rPr>
          <w:rFonts w:ascii="Times New Roman" w:hAnsi="Times New Roman" w:eastAsia="仿宋_GB2312"/>
          <w:spacing w:val="-6"/>
          <w:sz w:val="32"/>
          <w:szCs w:val="32"/>
          <w:shd w:val="clear" w:color="auto" w:fill="FFFFFF"/>
        </w:rPr>
        <w:t>为导向，服务构建新发展格局。</w:t>
      </w:r>
      <w:r>
        <w:rPr>
          <w:rFonts w:ascii="Times New Roman" w:hAnsi="Times New Roman" w:eastAsia="仿宋_GB2312"/>
          <w:spacing w:val="-6"/>
          <w:kern w:val="0"/>
          <w:sz w:val="32"/>
          <w:szCs w:val="32"/>
          <w:shd w:val="clear" w:color="auto" w:fill="FFFFFF"/>
        </w:rPr>
        <w:t>锚定</w:t>
      </w:r>
      <w:r>
        <w:rPr>
          <w:rFonts w:hint="eastAsia" w:ascii="Times New Roman" w:hAnsi="Times New Roman" w:eastAsia="仿宋_GB2312"/>
          <w:spacing w:val="-6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仿宋_GB2312"/>
          <w:spacing w:val="-6"/>
          <w:kern w:val="0"/>
          <w:sz w:val="32"/>
          <w:szCs w:val="32"/>
          <w:shd w:val="clear" w:color="auto" w:fill="FFFFFF"/>
        </w:rPr>
        <w:t>闯新路、进中游</w:t>
      </w:r>
      <w:r>
        <w:rPr>
          <w:rFonts w:hint="eastAsia" w:ascii="Times New Roman" w:hAnsi="Times New Roman" w:eastAsia="仿宋_GB2312"/>
          <w:spacing w:val="-6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_GB2312"/>
          <w:spacing w:val="-6"/>
          <w:kern w:val="0"/>
          <w:sz w:val="32"/>
          <w:szCs w:val="32"/>
          <w:shd w:val="clear" w:color="auto" w:fill="FFFFFF"/>
        </w:rPr>
        <w:t>目标，对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照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七个作模范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要求，为完成好习近平总书记交给内蒙古的五大任务和全方位建设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模范自治区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两件大事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  <w:t>做出乌海贡献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。</w:t>
      </w:r>
    </w:p>
    <w:p>
      <w:pPr>
        <w:pStyle w:val="1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/>
        <w:jc w:val="both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四、</w:t>
      </w:r>
      <w:r>
        <w:rPr>
          <w:rFonts w:ascii="Times New Roman" w:hAnsi="Times New Roman" w:eastAsia="仿宋_GB2312"/>
          <w:color w:val="000000"/>
          <w:spacing w:val="-6"/>
          <w:kern w:val="0"/>
          <w:sz w:val="32"/>
          <w:szCs w:val="32"/>
          <w:shd w:val="clear" w:color="auto" w:fill="FFFFFF"/>
        </w:rPr>
        <w:t>系统优化国土空间开发保护格局。</w:t>
      </w:r>
      <w:r>
        <w:rPr>
          <w:rFonts w:ascii="Times New Roman" w:hAnsi="Times New Roman" w:eastAsia="仿宋_GB2312"/>
          <w:color w:val="000000"/>
          <w:spacing w:val="-6"/>
          <w:sz w:val="32"/>
          <w:szCs w:val="32"/>
          <w:shd w:val="clear" w:color="auto" w:fill="FFFFFF"/>
        </w:rPr>
        <w:t>发挥区域比较优势，优化主体功能定位，细化主体功能区划分，完善差别化支持政策。发挥农业资源优势，持续提升农业区产能，</w:t>
      </w:r>
      <w:r>
        <w:rPr>
          <w:rFonts w:ascii="Times New Roman" w:hAnsi="Times New Roman" w:eastAsia="仿宋_GB2312"/>
          <w:color w:val="000000"/>
          <w:spacing w:val="-6"/>
          <w:kern w:val="0"/>
          <w:sz w:val="32"/>
          <w:szCs w:val="32"/>
          <w:shd w:val="clear" w:color="auto" w:fill="FFFFFF"/>
        </w:rPr>
        <w:t>发展现代设施农业，严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  <w:t>格</w:t>
      </w:r>
      <w:r>
        <w:rPr>
          <w:rFonts w:ascii="Times New Roman" w:hAnsi="Times New Roman" w:eastAsia="仿宋_GB2312"/>
          <w:color w:val="000000"/>
          <w:spacing w:val="-6"/>
          <w:kern w:val="0"/>
          <w:sz w:val="32"/>
          <w:szCs w:val="32"/>
          <w:shd w:val="clear" w:color="auto" w:fill="FFFFFF"/>
        </w:rPr>
        <w:t>保护耕地和永久基本农田，保障粮食和重要农畜产品安全供给</w:t>
      </w:r>
      <w:r>
        <w:rPr>
          <w:rFonts w:ascii="Times New Roman" w:hAnsi="Times New Roman" w:eastAsia="仿宋_GB2312"/>
          <w:color w:val="000000"/>
          <w:spacing w:val="-6"/>
          <w:sz w:val="32"/>
          <w:szCs w:val="32"/>
          <w:shd w:val="clear" w:color="auto" w:fill="FFFFFF"/>
        </w:rPr>
        <w:t>。</w:t>
      </w:r>
      <w:r>
        <w:rPr>
          <w:rFonts w:ascii="Times New Roman" w:hAnsi="Times New Roman" w:eastAsia="仿宋_GB2312"/>
          <w:spacing w:val="-6"/>
          <w:sz w:val="32"/>
          <w:szCs w:val="32"/>
        </w:rPr>
        <w:t>筑</w:t>
      </w:r>
      <w:r>
        <w:rPr>
          <w:rFonts w:ascii="Times New Roman" w:hAnsi="Times New Roman" w:eastAsia="仿宋_GB2312"/>
          <w:sz w:val="32"/>
          <w:szCs w:val="32"/>
        </w:rPr>
        <w:t>牢贺兰山生态安全屏障，加强历史遗留废弃矿山治理，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协同推进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“三北”防护林体系建设，实施生态保护修复重大工</w:t>
      </w:r>
      <w:r>
        <w:rPr>
          <w:rFonts w:hint="eastAsia" w:ascii="Times New Roman" w:hAnsi="Times New Roman" w:eastAsia="仿宋_GB2312"/>
          <w:sz w:val="32"/>
          <w:szCs w:val="32"/>
        </w:rPr>
        <w:t>程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全面提升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生态环境稳定性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eastAsia="zh-CN"/>
        </w:rPr>
        <w:t>，增强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生态系统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服务功能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发挥黄河流域重要节点城市作用，引导各类开发区功能复合和节约集约用地，完善全域公共服务设施体系，优化产业空间布局，促进城镇空间高质量发展。聚焦新能源、新材料等优势领域，为</w:t>
      </w:r>
      <w:r>
        <w:rPr>
          <w:rFonts w:hint="eastAsia" w:ascii="Times New Roman" w:hAnsi="Times New Roman" w:eastAsia="仿宋_GB2312"/>
          <w:sz w:val="32"/>
          <w:szCs w:val="32"/>
        </w:rPr>
        <w:t>能源综合开发利用</w:t>
      </w:r>
      <w:r>
        <w:rPr>
          <w:rFonts w:ascii="Times New Roman" w:hAnsi="Times New Roman" w:eastAsia="仿宋_GB2312"/>
          <w:sz w:val="32"/>
          <w:szCs w:val="32"/>
        </w:rPr>
        <w:t>提供空间保障。强化文化遗产与自然遗产整体保护和系统活化利用，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健全文化遗产与自然遗产空间保护机制，构建文化资源、自然资源、景观资源整体保护的空间体系，把生态效益更好转化为社会效益、经济效益，建设独具特色的魅力乌海。</w:t>
      </w:r>
    </w:p>
    <w:p>
      <w:pPr>
        <w:pStyle w:val="1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/>
        <w:jc w:val="both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  <w:t>五、维护规划严肃性权威性。《规划》是对乌海市国土空间作出的全局安排，是市域国土空间保护、开发、利用、修复的政策和总纲，必须严格执行，任何部门和个人不得随意修改、违规变更。按照定期体检和五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  <w:t>一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  <w:t>评估的要求，健全各级各类国土空间规划实施监测评估预警机制，将规划评估结果作为规划实施监督考核的重要依据。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在符合“三区三线”管控要求的前提下，严格管理《规划》重点项目。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  <w:t>建立健全规划监督、执法、问责联动机制，实施规划全生命周期管理。</w:t>
      </w:r>
    </w:p>
    <w:p>
      <w:pPr>
        <w:pStyle w:val="1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6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  <w:t>六、</w:t>
      </w:r>
      <w:r>
        <w:rPr>
          <w:rFonts w:ascii="Times New Roman" w:hAnsi="Times New Roman" w:eastAsia="仿宋_GB2312"/>
          <w:color w:val="000000"/>
          <w:spacing w:val="-6"/>
          <w:kern w:val="0"/>
          <w:sz w:val="32"/>
          <w:szCs w:val="32"/>
          <w:shd w:val="clear" w:color="auto" w:fill="FFFFFF"/>
        </w:rPr>
        <w:t>做好规划实施保障。乌海市人民政府要加强组织领导，明确责任分工，健全工作机制，完善配套政策措施。做好《规划》印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  <w:t>发和公开，强化社会监督。组织完成各级国土空间总体规划、详细规划、相关专项规划编制工作，加快形成统一的国土空间规划体系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。强化对水利、交通、能源、农业、信息、市政等基础设施以及公共服务设施、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军事设施、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生态环境保护、文物保护、林业草原等专项规划的指导约束，在国土空间规划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“一张图”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上协调解决矛盾问题，合理优化空间布局。建立健全市、区国土空间规划委员会制度，发挥对国土空间规划编制实施管理的统筹协调作用。按照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“统一底图、统一标准、统一规划、统一平台”的要求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，完善国土空间规划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“一张图”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系统和国土空间基础信息平台，建设国土空间规划实施监测网络，提高空间治理数字化水平。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自治区有关部门要根据职责分工，密切协调配合，共同做好指导、监督和评估工作，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坚决贯彻党中央、国务院关于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shd w:val="clear" w:color="auto" w:fill="FFFFFF"/>
        </w:rPr>
        <w:t>“多规合一”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改革的决策部署，不在国土空间规划体系之外另设其他空间规划。《规划》实施中的重大事项要及时请示报告。</w:t>
      </w:r>
    </w:p>
    <w:p>
      <w:pPr>
        <w:pStyle w:val="1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6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1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6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1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6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1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6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1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6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                            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4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日</w:t>
      </w:r>
    </w:p>
    <w:p>
      <w:pPr>
        <w:pStyle w:val="1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6"/>
        <w:textAlignment w:val="auto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（此件公开发布）</w:t>
      </w:r>
    </w:p>
    <w:p>
      <w:pPr>
        <w:pStyle w:val="1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6"/>
        <w:textAlignment w:val="auto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1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6"/>
        <w:textAlignment w:val="auto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1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6"/>
        <w:textAlignment w:val="auto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bookmarkEnd w:id="1"/>
    <w:p>
      <w:pPr>
        <w:pStyle w:val="1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6"/>
        <w:textAlignment w:val="auto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1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6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1119" w:leftChars="133" w:right="210" w:rightChars="100" w:hanging="840" w:hangingChars="300"/>
        <w:jc w:val="left"/>
        <w:textAlignment w:val="auto"/>
        <w:rPr>
          <w:rFonts w:hint="eastAsia" w:ascii="仿宋_GB2312" w:hAnsi="宋体" w:eastAsia="仿宋_GB2312" w:cs="Arial"/>
          <w:kern w:val="0"/>
          <w:sz w:val="28"/>
        </w:rPr>
      </w:pPr>
      <w:r>
        <w:rPr>
          <w:rFonts w:hint="eastAsia" w:ascii="仿宋_GB2312" w:eastAsia="仿宋_GB2312"/>
          <w:sz w:val="28"/>
          <w:szCs w:val="28"/>
        </w:rPr>
        <w:t>抄送：</w:t>
      </w:r>
      <w:r>
        <w:rPr>
          <w:rFonts w:hint="eastAsia" w:ascii="仿宋_GB2312" w:hAnsi="宋体" w:eastAsia="仿宋_GB2312" w:cs="Arial"/>
          <w:spacing w:val="-6"/>
          <w:kern w:val="0"/>
          <w:sz w:val="28"/>
        </w:rPr>
        <w:t>各盟行政公署、市人民政府，自治区各委、办、</w:t>
      </w:r>
      <w:r>
        <w:rPr>
          <w:rFonts w:hint="eastAsia" w:ascii="仿宋_GB2312" w:hAnsi="宋体" w:eastAsia="仿宋_GB2312" w:cs="Arial"/>
          <w:kern w:val="0"/>
          <w:sz w:val="28"/>
        </w:rPr>
        <w:t>厅、局，各大企业、事业单位。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210" w:rightChars="100" w:firstLine="1120" w:firstLineChars="400"/>
        <w:jc w:val="left"/>
        <w:textAlignment w:val="auto"/>
        <w:rPr>
          <w:rFonts w:hint="eastAsia" w:ascii="仿宋_GB2312" w:hAnsi="宋体" w:eastAsia="仿宋_GB2312" w:cs="Arial"/>
          <w:kern w:val="0"/>
          <w:sz w:val="28"/>
        </w:rPr>
      </w:pPr>
      <w:r>
        <w:rPr>
          <w:rFonts w:hint="eastAsia" w:ascii="仿宋_GB2312" w:hAnsi="宋体" w:eastAsia="仿宋_GB2312" w:cs="Arial"/>
          <w:kern w:val="0"/>
          <w:sz w:val="28"/>
        </w:rPr>
        <w:t>自治区党委各部门，内蒙古军区，武警内蒙古总队。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1117" w:leftChars="532" w:right="210" w:rightChars="100" w:firstLine="0" w:firstLineChars="0"/>
        <w:jc w:val="left"/>
        <w:textAlignment w:val="auto"/>
        <w:rPr>
          <w:rFonts w:hint="eastAsia"/>
        </w:rPr>
      </w:pPr>
      <w:r>
        <w:rPr>
          <w:rFonts w:hint="eastAsia" w:ascii="仿宋_GB2312" w:hAnsi="宋体" w:eastAsia="仿宋_GB2312" w:cs="Arial"/>
          <w:spacing w:val="6"/>
          <w:kern w:val="0"/>
          <w:sz w:val="28"/>
        </w:rPr>
        <w:t>自治区人大常委会办公厅、政协办公厅，自治区监委，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自治区高级人民法院，检察院。</w:t>
      </w:r>
    </w:p>
    <w:sectPr>
      <w:headerReference r:id="rId3" w:type="first"/>
      <w:footerReference r:id="rId4" w:type="default"/>
      <w:footerReference r:id="rId5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page" w:x="9452" w:y="-23"/>
      <w:rPr>
        <w:rStyle w:val="20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20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20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1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page" w:x="1892" w:y="-23"/>
      <w:rPr>
        <w:rStyle w:val="2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2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20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1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dit="trackedChanges"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37B2A"/>
    <w:rsid w:val="00057363"/>
    <w:rsid w:val="001B7709"/>
    <w:rsid w:val="00302982"/>
    <w:rsid w:val="00323128"/>
    <w:rsid w:val="00337358"/>
    <w:rsid w:val="00351DB4"/>
    <w:rsid w:val="00444154"/>
    <w:rsid w:val="00483E09"/>
    <w:rsid w:val="004B140C"/>
    <w:rsid w:val="004B2561"/>
    <w:rsid w:val="006048D6"/>
    <w:rsid w:val="006114C2"/>
    <w:rsid w:val="00755D27"/>
    <w:rsid w:val="00825CE1"/>
    <w:rsid w:val="008408A0"/>
    <w:rsid w:val="00861E84"/>
    <w:rsid w:val="008E482C"/>
    <w:rsid w:val="00AC3BB4"/>
    <w:rsid w:val="00B32830"/>
    <w:rsid w:val="00B33ED2"/>
    <w:rsid w:val="00B52F22"/>
    <w:rsid w:val="00B558E6"/>
    <w:rsid w:val="00B8542C"/>
    <w:rsid w:val="00C809B3"/>
    <w:rsid w:val="00CB0B2B"/>
    <w:rsid w:val="00CC1415"/>
    <w:rsid w:val="00D3579F"/>
    <w:rsid w:val="00DD4FCD"/>
    <w:rsid w:val="00DD700A"/>
    <w:rsid w:val="00DF62D9"/>
    <w:rsid w:val="00E751C2"/>
    <w:rsid w:val="00F71128"/>
    <w:rsid w:val="00F94438"/>
    <w:rsid w:val="034F45E8"/>
    <w:rsid w:val="039E62E5"/>
    <w:rsid w:val="043D4E77"/>
    <w:rsid w:val="05747AEE"/>
    <w:rsid w:val="06952D48"/>
    <w:rsid w:val="106B2761"/>
    <w:rsid w:val="10FC4FBE"/>
    <w:rsid w:val="11A04F42"/>
    <w:rsid w:val="11F43DD5"/>
    <w:rsid w:val="120B5102"/>
    <w:rsid w:val="1254427A"/>
    <w:rsid w:val="13316631"/>
    <w:rsid w:val="17F04282"/>
    <w:rsid w:val="1A6A6596"/>
    <w:rsid w:val="1BF4474B"/>
    <w:rsid w:val="1CDF6F25"/>
    <w:rsid w:val="1DF3AF79"/>
    <w:rsid w:val="1FB37B00"/>
    <w:rsid w:val="20F16975"/>
    <w:rsid w:val="217D23BA"/>
    <w:rsid w:val="22885A35"/>
    <w:rsid w:val="22EB7CAB"/>
    <w:rsid w:val="230E568D"/>
    <w:rsid w:val="233F300A"/>
    <w:rsid w:val="24572B1C"/>
    <w:rsid w:val="269470F1"/>
    <w:rsid w:val="26A763AA"/>
    <w:rsid w:val="26C20A67"/>
    <w:rsid w:val="27355263"/>
    <w:rsid w:val="27E04077"/>
    <w:rsid w:val="29255FCE"/>
    <w:rsid w:val="2A993323"/>
    <w:rsid w:val="2A9C0006"/>
    <w:rsid w:val="2B9C5E86"/>
    <w:rsid w:val="2D6D3DDE"/>
    <w:rsid w:val="2FAF45CB"/>
    <w:rsid w:val="305B1D21"/>
    <w:rsid w:val="308C5B86"/>
    <w:rsid w:val="31387D62"/>
    <w:rsid w:val="31DA343D"/>
    <w:rsid w:val="31F76F64"/>
    <w:rsid w:val="33CF6C45"/>
    <w:rsid w:val="34B912AC"/>
    <w:rsid w:val="34D06294"/>
    <w:rsid w:val="35914EE6"/>
    <w:rsid w:val="35CA5CBB"/>
    <w:rsid w:val="36193767"/>
    <w:rsid w:val="36D946A2"/>
    <w:rsid w:val="371809C8"/>
    <w:rsid w:val="38404012"/>
    <w:rsid w:val="386019AE"/>
    <w:rsid w:val="39B57B06"/>
    <w:rsid w:val="3A3412E5"/>
    <w:rsid w:val="3C36282C"/>
    <w:rsid w:val="3C4E13E8"/>
    <w:rsid w:val="3E8003A9"/>
    <w:rsid w:val="3EC033AB"/>
    <w:rsid w:val="3F604893"/>
    <w:rsid w:val="3F656A54"/>
    <w:rsid w:val="403B37E3"/>
    <w:rsid w:val="419245E8"/>
    <w:rsid w:val="42B074A1"/>
    <w:rsid w:val="43CE25A7"/>
    <w:rsid w:val="43EA0BC7"/>
    <w:rsid w:val="44E570A2"/>
    <w:rsid w:val="469672C8"/>
    <w:rsid w:val="474962B5"/>
    <w:rsid w:val="47E0348D"/>
    <w:rsid w:val="4A2D365A"/>
    <w:rsid w:val="4A712CBA"/>
    <w:rsid w:val="4BAD5075"/>
    <w:rsid w:val="4D05490F"/>
    <w:rsid w:val="4FD33F1F"/>
    <w:rsid w:val="5060129E"/>
    <w:rsid w:val="51AB7814"/>
    <w:rsid w:val="53DE3365"/>
    <w:rsid w:val="54786316"/>
    <w:rsid w:val="56125D44"/>
    <w:rsid w:val="5670322D"/>
    <w:rsid w:val="5735252D"/>
    <w:rsid w:val="58BE265B"/>
    <w:rsid w:val="59282B75"/>
    <w:rsid w:val="59774E72"/>
    <w:rsid w:val="5A7159CB"/>
    <w:rsid w:val="5A8C0EE1"/>
    <w:rsid w:val="5B092532"/>
    <w:rsid w:val="5B1E70E6"/>
    <w:rsid w:val="5B337B2A"/>
    <w:rsid w:val="5B38709E"/>
    <w:rsid w:val="5B54343E"/>
    <w:rsid w:val="5BCC0BE9"/>
    <w:rsid w:val="5C1E5230"/>
    <w:rsid w:val="5FC47C57"/>
    <w:rsid w:val="604307FB"/>
    <w:rsid w:val="612A5090"/>
    <w:rsid w:val="636405F1"/>
    <w:rsid w:val="63CF4BB6"/>
    <w:rsid w:val="655F7B43"/>
    <w:rsid w:val="66713DB5"/>
    <w:rsid w:val="66EE387A"/>
    <w:rsid w:val="677551D7"/>
    <w:rsid w:val="678A0557"/>
    <w:rsid w:val="67C742AE"/>
    <w:rsid w:val="68C13D1E"/>
    <w:rsid w:val="69AA7AA3"/>
    <w:rsid w:val="6ADE316A"/>
    <w:rsid w:val="6B76151E"/>
    <w:rsid w:val="6C117901"/>
    <w:rsid w:val="6CC030D6"/>
    <w:rsid w:val="6CF070AE"/>
    <w:rsid w:val="6DC532D1"/>
    <w:rsid w:val="6E61112C"/>
    <w:rsid w:val="6E753A1C"/>
    <w:rsid w:val="6F0345AE"/>
    <w:rsid w:val="6F3A716F"/>
    <w:rsid w:val="6F4D63ED"/>
    <w:rsid w:val="704E6736"/>
    <w:rsid w:val="721A47FB"/>
    <w:rsid w:val="74A721FC"/>
    <w:rsid w:val="75E3689E"/>
    <w:rsid w:val="76167F2F"/>
    <w:rsid w:val="76240541"/>
    <w:rsid w:val="76285104"/>
    <w:rsid w:val="7711659E"/>
    <w:rsid w:val="77887F7D"/>
    <w:rsid w:val="78AA6C17"/>
    <w:rsid w:val="7B28499A"/>
    <w:rsid w:val="7C7734A3"/>
    <w:rsid w:val="7D1850A2"/>
    <w:rsid w:val="967F2985"/>
    <w:rsid w:val="AFAD5701"/>
    <w:rsid w:val="F5EB391F"/>
    <w:rsid w:val="FBFF555D"/>
    <w:rsid w:val="FF957E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9"/>
    <w:pPr>
      <w:keepNext/>
      <w:keepLines/>
      <w:adjustRightInd w:val="0"/>
      <w:snapToGrid w:val="0"/>
      <w:spacing w:after="312" w:afterLines="100" w:line="800" w:lineRule="exact"/>
      <w:jc w:val="center"/>
      <w:outlineLvl w:val="0"/>
    </w:pPr>
    <w:rPr>
      <w:rFonts w:ascii="方正小标宋_GBK" w:hAnsi="宋体" w:eastAsia="方正小标宋_GBK" w:cs="仿宋"/>
      <w:kern w:val="44"/>
      <w:sz w:val="36"/>
      <w:szCs w:val="36"/>
    </w:rPr>
  </w:style>
  <w:style w:type="paragraph" w:styleId="7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黑体" w:hAnsi="黑体" w:eastAsia="黑体" w:cs="Times New Roman"/>
      <w:sz w:val="32"/>
      <w:szCs w:val="32"/>
    </w:rPr>
  </w:style>
  <w:style w:type="character" w:default="1" w:styleId="19">
    <w:name w:val="Default Paragraph Font"/>
    <w:semiHidden/>
    <w:uiPriority w:val="0"/>
  </w:style>
  <w:style w:type="table" w:default="1" w:styleId="17">
    <w:name w:val="Normal Table"/>
    <w:semiHidden/>
    <w:uiPriority w:val="0"/>
    <w:tblPr>
      <w:tblStyle w:val="1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  <w:rPr>
      <w:szCs w:val="24"/>
    </w:rPr>
  </w:style>
  <w:style w:type="paragraph" w:styleId="3">
    <w:name w:val="Body Text"/>
    <w:basedOn w:val="1"/>
    <w:qFormat/>
    <w:uiPriority w:val="1"/>
    <w:pPr>
      <w:autoSpaceDE w:val="0"/>
      <w:autoSpaceDN w:val="0"/>
      <w:spacing w:before="166"/>
      <w:ind w:left="111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4">
    <w:name w:val="Body Text First Indent 2"/>
    <w:basedOn w:val="5"/>
    <w:next w:val="2"/>
    <w:qFormat/>
    <w:uiPriority w:val="0"/>
    <w:pPr>
      <w:tabs>
        <w:tab w:val="left" w:pos="1980"/>
      </w:tabs>
      <w:ind w:left="0" w:firstLine="40"/>
    </w:pPr>
    <w:rPr>
      <w:rFonts w:ascii="仿宋_GB2312" w:hAnsi="仿宋_GB2312" w:eastAsia="仿宋" w:cs="仿宋_GB2312"/>
      <w:sz w:val="32"/>
      <w:szCs w:val="32"/>
    </w:rPr>
  </w:style>
  <w:style w:type="paragraph" w:styleId="5">
    <w:name w:val="Body Text Indent"/>
    <w:basedOn w:val="1"/>
    <w:next w:val="1"/>
    <w:qFormat/>
    <w:uiPriority w:val="0"/>
    <w:pPr>
      <w:widowControl w:val="0"/>
      <w:tabs>
        <w:tab w:val="left" w:pos="1980"/>
      </w:tabs>
      <w:ind w:firstLine="645"/>
      <w:jc w:val="both"/>
    </w:pPr>
    <w:rPr>
      <w:rFonts w:ascii="宋体" w:hAnsi="宋体" w:eastAsia="宋体" w:cs="Times New Roman"/>
      <w:kern w:val="2"/>
      <w:sz w:val="32"/>
      <w:szCs w:val="32"/>
      <w:lang w:val="en-US" w:eastAsia="zh-CN" w:bidi="ar-SA"/>
    </w:rPr>
  </w:style>
  <w:style w:type="paragraph" w:styleId="8">
    <w:name w:val="Normal Indent"/>
    <w:basedOn w:val="1"/>
    <w:qFormat/>
    <w:uiPriority w:val="99"/>
    <w:pPr>
      <w:snapToGrid w:val="0"/>
      <w:jc w:val="center"/>
    </w:pPr>
    <w:rPr>
      <w:rFonts w:ascii="Calibri" w:hAnsi="Calibri" w:eastAsia="黑体" w:cs="Times New Roman"/>
      <w:sz w:val="44"/>
      <w:szCs w:val="21"/>
    </w:rPr>
  </w:style>
  <w:style w:type="paragraph" w:styleId="9">
    <w:name w:val="Salutation"/>
    <w:basedOn w:val="1"/>
    <w:next w:val="1"/>
    <w:unhideWhenUsed/>
    <w:qFormat/>
    <w:uiPriority w:val="99"/>
    <w:rPr>
      <w:rFonts w:ascii="Calibri" w:hAnsi="Calibri" w:eastAsia="宋体" w:cs="Times New Roman"/>
      <w:szCs w:val="24"/>
    </w:rPr>
  </w:style>
  <w:style w:type="paragraph" w:styleId="10">
    <w:name w:val="Body Text Indent 2"/>
    <w:basedOn w:val="1"/>
    <w:qFormat/>
    <w:uiPriority w:val="0"/>
    <w:pPr>
      <w:spacing w:line="360" w:lineRule="auto"/>
      <w:ind w:firstLine="480"/>
    </w:pPr>
    <w:rPr>
      <w:rFonts w:ascii="仿宋_GB2312" w:hAnsi="Times New Roman" w:eastAsia="仿宋_GB2312" w:cs="Times New Roman"/>
      <w:sz w:val="28"/>
      <w:szCs w:val="28"/>
    </w:rPr>
  </w:style>
  <w:style w:type="paragraph" w:styleId="11">
    <w:name w:val="footer"/>
    <w:basedOn w:val="1"/>
    <w:link w:val="2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pPr>
      <w:jc w:val="left"/>
    </w:pPr>
    <w:rPr>
      <w:rFonts w:ascii="仿宋_GB2312" w:hAnsi="Times New Roman" w:eastAsia="黑体" w:cs="Times New Roman"/>
      <w:sz w:val="32"/>
      <w:szCs w:val="24"/>
    </w:rPr>
  </w:style>
  <w:style w:type="paragraph" w:styleId="14">
    <w:name w:val="toc 2"/>
    <w:basedOn w:val="1"/>
    <w:next w:val="1"/>
    <w:qFormat/>
    <w:uiPriority w:val="0"/>
    <w:pPr>
      <w:ind w:left="420"/>
      <w:jc w:val="center"/>
    </w:pPr>
    <w:rPr>
      <w:rFonts w:ascii="黑体" w:hAnsi="Calibri" w:eastAsia="黑体" w:cs="Times New Roman"/>
      <w:sz w:val="32"/>
      <w:szCs w:val="32"/>
    </w:rPr>
  </w:style>
  <w:style w:type="paragraph" w:styleId="1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16">
    <w:name w:val="Title"/>
    <w:basedOn w:val="1"/>
    <w:next w:val="5"/>
    <w:qFormat/>
    <w:uiPriority w:val="0"/>
    <w:pPr>
      <w:spacing w:before="240" w:after="60"/>
      <w:ind w:left="640" w:leftChars="200"/>
      <w:outlineLvl w:val="0"/>
    </w:pPr>
    <w:rPr>
      <w:rFonts w:ascii="Arial" w:hAnsi="Arial" w:eastAsia="仿宋_GB2312" w:cs="Times New Roman"/>
      <w:b/>
      <w:sz w:val="32"/>
      <w:szCs w:val="24"/>
    </w:rPr>
  </w:style>
  <w:style w:type="table" w:styleId="18">
    <w:name w:val="Table Grid"/>
    <w:basedOn w:val="17"/>
    <w:uiPriority w:val="0"/>
    <w:pPr>
      <w:widowControl w:val="0"/>
      <w:jc w:val="both"/>
    </w:pPr>
    <w:tblPr>
      <w:tblStyle w:val="1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20">
    <w:name w:val="page number"/>
    <w:basedOn w:val="19"/>
    <w:uiPriority w:val="0"/>
  </w:style>
  <w:style w:type="character" w:styleId="21">
    <w:name w:val="Hyperlink"/>
    <w:basedOn w:val="19"/>
    <w:unhideWhenUsed/>
    <w:qFormat/>
    <w:uiPriority w:val="99"/>
    <w:rPr>
      <w:rFonts w:hint="eastAsia" w:ascii="微软雅黑" w:hAnsi="微软雅黑" w:eastAsia="微软雅黑" w:cs="微软雅黑"/>
      <w:color w:val="333333"/>
      <w:u w:val="none"/>
    </w:rPr>
  </w:style>
  <w:style w:type="paragraph" w:customStyle="1" w:styleId="22">
    <w:name w:val="乌海正文"/>
    <w:qFormat/>
    <w:uiPriority w:val="0"/>
    <w:pPr>
      <w:spacing w:line="600" w:lineRule="exact"/>
      <w:ind w:firstLine="640" w:firstLineChars="20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paragraph" w:customStyle="1" w:styleId="23">
    <w:name w:val="TOC 标题1"/>
    <w:basedOn w:val="6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mbria" w:hAnsi="Cambria" w:eastAsia="宋体" w:cs="Times New Roman"/>
      <w:b/>
      <w:bCs/>
      <w:color w:val="366091"/>
      <w:kern w:val="0"/>
      <w:sz w:val="32"/>
      <w:szCs w:val="32"/>
    </w:rPr>
  </w:style>
  <w:style w:type="paragraph" w:styleId="24">
    <w:name w:val="List Paragraph"/>
    <w:basedOn w:val="1"/>
    <w:qFormat/>
    <w:uiPriority w:val="34"/>
    <w:pPr>
      <w:ind w:left="1238" w:hanging="420"/>
    </w:pPr>
    <w:rPr>
      <w:rFonts w:ascii="宋体" w:hAnsi="宋体" w:eastAsia="宋体" w:cs="宋体"/>
      <w:szCs w:val="24"/>
      <w:lang w:val="zh-CN" w:bidi="zh-CN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6">
    <w:name w:val="表格文字"/>
    <w:basedOn w:val="1"/>
    <w:qFormat/>
    <w:uiPriority w:val="0"/>
    <w:pPr>
      <w:jc w:val="center"/>
    </w:pPr>
    <w:rPr>
      <w:rFonts w:ascii="宋体" w:hAnsi="宋体" w:eastAsia="宋体" w:cs="Times New Roman"/>
      <w:bCs/>
      <w:szCs w:val="24"/>
    </w:rPr>
  </w:style>
  <w:style w:type="paragraph" w:customStyle="1" w:styleId="27">
    <w:name w:val="0章 福州"/>
    <w:basedOn w:val="24"/>
    <w:qFormat/>
    <w:uiPriority w:val="0"/>
    <w:pPr>
      <w:widowControl/>
      <w:spacing w:before="312" w:after="156"/>
      <w:ind w:left="0" w:firstLine="0"/>
      <w:outlineLvl w:val="2"/>
    </w:pPr>
    <w:rPr>
      <w:rFonts w:ascii="楷体_GB2312" w:hAnsi="楷体" w:eastAsia="楷体_GB2312" w:cs="楷体"/>
      <w:bCs/>
      <w:sz w:val="32"/>
      <w:szCs w:val="32"/>
    </w:rPr>
  </w:style>
  <w:style w:type="paragraph" w:customStyle="1" w:styleId="28">
    <w:name w:val="附录表标题"/>
    <w:next w:val="1"/>
    <w:qFormat/>
    <w:uiPriority w:val="0"/>
    <w:pPr>
      <w:tabs>
        <w:tab w:val="left" w:pos="360"/>
      </w:tabs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character" w:customStyle="1" w:styleId="29">
    <w:name w:val="页脚 Char"/>
    <w:link w:val="11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30">
    <w:name w:val="页眉 Char"/>
    <w:link w:val="12"/>
    <w:uiPriority w:val="99"/>
    <w:rPr>
      <w:rFonts w:ascii="Calibri" w:hAnsi="Calibri" w:eastAsia="宋体" w:cs="Times New Roman"/>
      <w:kern w:val="2"/>
      <w:sz w:val="18"/>
      <w:szCs w:val="18"/>
    </w:rPr>
  </w:style>
  <w:style w:type="table" w:customStyle="1" w:styleId="31">
    <w:name w:val="网格型2"/>
    <w:basedOn w:val="17"/>
    <w:qFormat/>
    <w:uiPriority w:val="39"/>
    <w:tblPr>
      <w:tblStyle w:val="1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32">
    <w:name w:val="网格型5"/>
    <w:basedOn w:val="17"/>
    <w:qFormat/>
    <w:uiPriority w:val="99"/>
    <w:rPr>
      <w:rFonts w:eastAsia="Times New Roman"/>
    </w:rPr>
    <w:tblPr>
      <w:tblStyle w:val="1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1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哈斯高娃:返回拟稿人</cp:lastModifiedBy>
  <cp:lastPrinted>2024-03-27T18:12:03Z</cp:lastPrinted>
  <dcterms:modified xsi:type="dcterms:W3CDTF">2024-04-03T04:04:04Z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