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adjustRightInd w:val="0"/>
        <w:snapToGrid w:val="0"/>
        <w:spacing w:line="520" w:lineRule="exact"/>
        <w:rPr>
          <w:rFonts w:hint="eastAsia"/>
          <w:sz w:val="44"/>
        </w:rPr>
      </w:pPr>
    </w:p>
    <w:p>
      <w:pPr>
        <w:adjustRightInd w:val="0"/>
        <w:snapToGrid w:val="0"/>
        <w:spacing w:line="520" w:lineRule="exact"/>
        <w:rPr>
          <w:rFonts w:hint="eastAsia"/>
          <w:sz w:val="44"/>
        </w:rPr>
      </w:pPr>
    </w:p>
    <w:p>
      <w:pPr>
        <w:keepNext w:val="0"/>
        <w:keepLines w:val="0"/>
        <w:pageBreakBefore w:val="0"/>
        <w:widowControl w:val="0"/>
        <w:wordWrap/>
        <w:topLinePunct/>
        <w:bidi w:val="0"/>
        <w:spacing w:line="580" w:lineRule="exact"/>
        <w:jc w:val="center"/>
        <w:rPr>
          <w:rFonts w:hint="eastAsia" w:ascii="方正小标宋_GBK" w:hAnsi="方正小标宋_GBK" w:eastAsia="方正小标宋_GBK" w:cs="方正小标宋_GBK"/>
          <w:w w:val="95"/>
          <w:sz w:val="44"/>
          <w:szCs w:val="44"/>
          <w:lang w:eastAsia="zh-CN"/>
        </w:rPr>
      </w:pPr>
    </w:p>
    <w:p>
      <w:pPr>
        <w:keepNext w:val="0"/>
        <w:keepLines w:val="0"/>
        <w:pageBreakBefore w:val="0"/>
        <w:widowControl w:val="0"/>
        <w:wordWrap/>
        <w:topLinePunct/>
        <w:bidi w:val="0"/>
        <w:spacing w:line="580" w:lineRule="exact"/>
        <w:jc w:val="center"/>
        <w:rPr>
          <w:rFonts w:hint="eastAsia" w:ascii="方正小标宋_GBK" w:hAnsi="方正小标宋_GBK" w:eastAsia="方正小标宋_GBK" w:cs="方正小标宋_GBK"/>
          <w:w w:val="95"/>
          <w:sz w:val="44"/>
          <w:szCs w:val="44"/>
          <w:lang w:eastAsia="zh-CN"/>
        </w:rPr>
      </w:pPr>
      <w:r>
        <w:rPr>
          <w:rFonts w:hint="eastAsia" w:ascii="方正小标宋_GBK" w:hAnsi="方正小标宋_GBK" w:eastAsia="方正小标宋_GBK" w:cs="方正小标宋_GBK"/>
          <w:w w:val="95"/>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w w:val="95"/>
          <w:sz w:val="44"/>
          <w:szCs w:val="44"/>
          <w:lang w:eastAsia="zh-CN"/>
        </w:rPr>
      </w:pPr>
      <w:r>
        <w:rPr>
          <w:rFonts w:hint="eastAsia" w:ascii="方正小标宋_GBK" w:hAnsi="方正小标宋_GBK" w:eastAsia="方正小标宋_GBK" w:cs="方正小标宋_GBK"/>
          <w:w w:val="95"/>
          <w:sz w:val="44"/>
          <w:szCs w:val="44"/>
          <w:lang w:eastAsia="zh-CN"/>
        </w:rPr>
        <w:t>自治区重污染天气应急预案（2024年版）的通知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w w:val="95"/>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lang w:eastAsia="zh-CN"/>
        </w:rPr>
      </w:pPr>
      <w:bookmarkStart w:id="1" w:name="_GoBack"/>
      <w:r>
        <w:rPr>
          <w:rFonts w:hint="eastAsia" w:ascii="仿宋" w:hAnsi="仿宋" w:eastAsia="仿宋" w:cs="仿宋"/>
          <w:sz w:val="32"/>
          <w:lang w:eastAsia="zh-CN"/>
        </w:rPr>
        <w:t>内政办发〔2024〕</w:t>
      </w:r>
      <w:r>
        <w:rPr>
          <w:rFonts w:hint="eastAsia" w:ascii="仿宋" w:hAnsi="仿宋" w:eastAsia="仿宋" w:cs="仿宋"/>
          <w:sz w:val="32"/>
          <w:lang w:val="en-US" w:eastAsia="zh-CN"/>
        </w:rPr>
        <w:t>17</w:t>
      </w:r>
      <w:r>
        <w:rPr>
          <w:rFonts w:hint="eastAsia" w:ascii="仿宋" w:hAnsi="仿宋" w:eastAsia="仿宋" w:cs="仿宋"/>
          <w:sz w:val="32"/>
          <w:lang w:eastAsia="zh-CN"/>
        </w:rPr>
        <w:t>号</w:t>
      </w:r>
    </w:p>
    <w:bookmarkEnd w:id="1"/>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lang w:eastAsia="zh-CN"/>
        </w:rPr>
      </w:pPr>
    </w:p>
    <w:p>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楷体" w:hAnsi="楷体" w:eastAsia="楷体" w:cs="楷体"/>
          <w:sz w:val="32"/>
        </w:rPr>
      </w:pPr>
      <w:r>
        <w:rPr>
          <w:rFonts w:hint="eastAsia" w:ascii="楷体" w:hAnsi="楷体" w:eastAsia="楷体" w:cs="楷体"/>
          <w:sz w:val="32"/>
          <w:lang w:eastAsia="zh-CN"/>
        </w:rPr>
        <w:t>各盟行政公署、市人民政府，自治区各委、办、厅、局，各大企业、事业单位</w:t>
      </w:r>
      <w:r>
        <w:rPr>
          <w:rFonts w:hint="eastAsia" w:ascii="楷体" w:hAnsi="楷体" w:eastAsia="楷体" w:cs="楷体"/>
          <w:sz w:val="32"/>
        </w:rPr>
        <w:t>：</w:t>
      </w:r>
    </w:p>
    <w:p>
      <w:pPr>
        <w:keepNext w:val="0"/>
        <w:keepLines w:val="0"/>
        <w:pageBreakBefore w:val="0"/>
        <w:widowControl w:val="0"/>
        <w:kinsoku/>
        <w:wordWrap/>
        <w:overflowPunct/>
        <w:topLinePunct/>
        <w:autoSpaceDE/>
        <w:autoSpaceDN/>
        <w:bidi w:val="0"/>
        <w:adjustRightInd/>
        <w:snapToGrid/>
        <w:spacing w:line="440" w:lineRule="exact"/>
        <w:ind w:firstLine="64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经自治区人民政府同意，现将《内蒙古自治区重污染天气应急预案（2024年版）》印发给你们，请结合实际，认真贯彻落实。</w:t>
      </w:r>
    </w:p>
    <w:p>
      <w:pPr>
        <w:keepNext w:val="0"/>
        <w:keepLines w:val="0"/>
        <w:pageBreakBefore w:val="0"/>
        <w:widowControl w:val="0"/>
        <w:kinsoku/>
        <w:wordWrap/>
        <w:overflowPunct/>
        <w:topLinePunct/>
        <w:autoSpaceDE/>
        <w:autoSpaceDN/>
        <w:bidi w:val="0"/>
        <w:adjustRightInd/>
        <w:snapToGrid/>
        <w:spacing w:line="440" w:lineRule="exact"/>
        <w:ind w:firstLine="640"/>
        <w:textAlignment w:val="auto"/>
        <w:rPr>
          <w:rFonts w:hint="eastAsia" w:ascii="楷体" w:hAnsi="楷体" w:eastAsia="楷体" w:cs="楷体"/>
          <w:sz w:val="32"/>
          <w:lang w:val="en-US" w:eastAsia="zh-CN"/>
        </w:rPr>
      </w:pPr>
    </w:p>
    <w:p>
      <w:pPr>
        <w:keepNext w:val="0"/>
        <w:keepLines w:val="0"/>
        <w:pageBreakBefore w:val="0"/>
        <w:widowControl w:val="0"/>
        <w:wordWrap/>
        <w:topLinePunct/>
        <w:bidi w:val="0"/>
        <w:spacing w:line="580" w:lineRule="exact"/>
        <w:ind w:firstLine="640"/>
        <w:rPr>
          <w:rFonts w:hint="eastAsia" w:ascii="楷体" w:hAnsi="楷体" w:eastAsia="楷体" w:cs="楷体"/>
          <w:sz w:val="32"/>
          <w:lang w:val="en-US" w:eastAsia="zh-CN"/>
        </w:rPr>
      </w:pPr>
    </w:p>
    <w:p>
      <w:pPr>
        <w:keepNext w:val="0"/>
        <w:keepLines w:val="0"/>
        <w:pageBreakBefore w:val="0"/>
        <w:widowControl w:val="0"/>
        <w:wordWrap/>
        <w:topLinePunct/>
        <w:bidi w:val="0"/>
        <w:spacing w:line="580" w:lineRule="exact"/>
        <w:ind w:firstLine="640"/>
        <w:rPr>
          <w:rFonts w:hint="eastAsia" w:ascii="楷体" w:hAnsi="楷体" w:eastAsia="楷体" w:cs="楷体"/>
          <w:sz w:val="32"/>
          <w:lang w:val="en-US" w:eastAsia="zh-CN"/>
        </w:rPr>
      </w:pPr>
    </w:p>
    <w:p>
      <w:pPr>
        <w:keepNext w:val="0"/>
        <w:keepLines w:val="0"/>
        <w:pageBreakBefore w:val="0"/>
        <w:widowControl w:val="0"/>
        <w:wordWrap/>
        <w:topLinePunct/>
        <w:bidi w:val="0"/>
        <w:spacing w:line="580" w:lineRule="exact"/>
        <w:ind w:firstLine="640"/>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5280" w:firstLineChars="165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2024年4月25日</w:t>
      </w: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楷体" w:hAnsi="楷体" w:eastAsia="楷体" w:cs="楷体"/>
          <w:sz w:val="32"/>
          <w:lang w:val="en-US" w:eastAsia="zh-CN"/>
        </w:rPr>
      </w:pPr>
    </w:p>
    <w:p>
      <w:pPr>
        <w:keepNext w:val="0"/>
        <w:keepLines w:val="0"/>
        <w:pageBreakBefore w:val="0"/>
        <w:widowControl w:val="0"/>
        <w:tabs>
          <w:tab w:val="left" w:pos="315"/>
          <w:tab w:val="left" w:pos="8505"/>
        </w:tabs>
        <w:kinsoku/>
        <w:wordWrap/>
        <w:overflowPunct/>
        <w:topLinePunct/>
        <w:autoSpaceDE/>
        <w:autoSpaceDN/>
        <w:bidi w:val="0"/>
        <w:adjustRightInd/>
        <w:snapToGrid/>
        <w:spacing w:line="580" w:lineRule="exact"/>
        <w:jc w:val="both"/>
        <w:textAlignment w:val="auto"/>
        <w:rPr>
          <w:rFonts w:ascii="仿宋_GB2312" w:hAnsi="仿宋" w:eastAsia="仿宋_GB2312"/>
          <w:sz w:val="32"/>
        </w:rPr>
      </w:pPr>
    </w:p>
    <w:p>
      <w:pPr>
        <w:keepNext w:val="0"/>
        <w:keepLines w:val="0"/>
        <w:pageBreakBefore w:val="0"/>
        <w:widowControl w:val="0"/>
        <w:kinsoku/>
        <w:wordWrap/>
        <w:overflowPunct/>
        <w:topLinePunct/>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内蒙古自治区重污染天气应急预案</w:t>
      </w:r>
    </w:p>
    <w:p>
      <w:pPr>
        <w:keepNext w:val="0"/>
        <w:keepLines w:val="0"/>
        <w:pageBreakBefore w:val="0"/>
        <w:widowControl w:val="0"/>
        <w:kinsoku/>
        <w:wordWrap/>
        <w:overflowPunct/>
        <w:topLinePunct/>
        <w:autoSpaceDE w:val="0"/>
        <w:autoSpaceDN w:val="0"/>
        <w:bidi w:val="0"/>
        <w:adjustRightInd w:val="0"/>
        <w:snapToGrid w:val="0"/>
        <w:spacing w:line="580" w:lineRule="exact"/>
        <w:jc w:val="center"/>
        <w:textAlignment w:val="baseline"/>
        <w:rPr>
          <w:rFonts w:ascii="Times New Roman" w:hAnsi="Times New Roman" w:eastAsia="方正小标宋简体" w:cs="Times New Roman"/>
          <w:sz w:val="44"/>
          <w:szCs w:val="44"/>
        </w:rPr>
      </w:pPr>
    </w:p>
    <w:p>
      <w:pPr>
        <w:keepNext w:val="0"/>
        <w:keepLines w:val="0"/>
        <w:pageBreakBefore w:val="0"/>
        <w:widowControl w:val="0"/>
        <w:wordWrap/>
        <w:topLinePunct/>
        <w:autoSpaceDE w:val="0"/>
        <w:autoSpaceDN w:val="0"/>
        <w:bidi w:val="0"/>
        <w:adjustRightInd w:val="0"/>
        <w:snapToGrid w:val="0"/>
        <w:spacing w:line="580" w:lineRule="exact"/>
        <w:jc w:val="center"/>
        <w:textAlignment w:val="baseline"/>
        <w:rPr>
          <w:rFonts w:hint="eastAsia" w:ascii="楷体" w:hAnsi="楷体" w:eastAsia="楷体" w:cs="楷体"/>
          <w:b w:val="0"/>
          <w:bCs w:val="0"/>
          <w:sz w:val="32"/>
          <w:szCs w:val="32"/>
        </w:rPr>
      </w:pPr>
      <w:r>
        <w:rPr>
          <w:rFonts w:hint="eastAsia" w:ascii="楷体" w:hAnsi="楷体" w:eastAsia="楷体" w:cs="楷体"/>
          <w:b w:val="0"/>
          <w:bCs w:val="0"/>
          <w:sz w:val="32"/>
          <w:szCs w:val="32"/>
        </w:rPr>
        <w:t>（2024年版</w:t>
      </w:r>
      <w:r>
        <w:rPr>
          <w:rFonts w:hint="eastAsia" w:ascii="楷体" w:hAnsi="楷体" w:eastAsia="楷体" w:cs="楷体"/>
          <w:b w:val="0"/>
          <w:bCs w:val="0"/>
          <w:sz w:val="32"/>
          <w:szCs w:val="32"/>
          <w:lang w:eastAsia="zh-CN"/>
        </w:rPr>
        <w:t>）</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p>
    <w:p>
      <w:pPr>
        <w:keepNext w:val="0"/>
        <w:keepLines w:val="0"/>
        <w:pageBreakBefore w:val="0"/>
        <w:widowControl w:val="0"/>
        <w:numPr>
          <w:ilvl w:val="0"/>
          <w:numId w:val="0"/>
        </w:numPr>
        <w:wordWrap/>
        <w:topLinePunct/>
        <w:autoSpaceDE w:val="0"/>
        <w:autoSpaceDN w:val="0"/>
        <w:bidi w:val="0"/>
        <w:adjustRightInd w:val="0"/>
        <w:snapToGrid w:val="0"/>
        <w:spacing w:line="580" w:lineRule="exact"/>
        <w:ind w:firstLine="640" w:firstLineChars="200"/>
        <w:textAlignment w:val="baseline"/>
        <w:outlineLvl w:val="0"/>
        <w:rPr>
          <w:rFonts w:hint="eastAsia" w:ascii="方正黑体_GBK" w:hAnsi="方正黑体_GBK" w:eastAsia="黑体" w:cs="方正黑体_GBK"/>
          <w:b w:val="0"/>
          <w:bCs w:val="0"/>
          <w:sz w:val="32"/>
          <w:szCs w:val="32"/>
        </w:rPr>
      </w:pPr>
      <w:r>
        <w:rPr>
          <w:rFonts w:hint="eastAsia" w:ascii="方正黑体_GBK" w:hAnsi="方正黑体_GBK" w:eastAsia="黑体" w:cs="方正黑体_GBK"/>
          <w:b w:val="0"/>
          <w:bCs w:val="0"/>
          <w:sz w:val="32"/>
          <w:szCs w:val="32"/>
          <w:lang w:val="en-US" w:eastAsia="zh-CN"/>
        </w:rPr>
        <w:t>1.</w:t>
      </w:r>
      <w:r>
        <w:rPr>
          <w:rFonts w:hint="eastAsia" w:ascii="方正黑体_GBK" w:hAnsi="方正黑体_GBK" w:eastAsia="黑体" w:cs="方正黑体_GBK"/>
          <w:b w:val="0"/>
          <w:bCs w:val="0"/>
          <w:sz w:val="32"/>
          <w:szCs w:val="32"/>
        </w:rPr>
        <w:t>总则</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1.1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编制目的</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为建立健全自治区重污染天气应急响应体系，提高</w:t>
      </w:r>
      <w:r>
        <w:rPr>
          <w:rFonts w:hint="eastAsia" w:ascii="方正仿宋_GBK" w:hAnsi="方正仿宋_GBK" w:eastAsia="仿宋" w:cs="方正仿宋_GBK"/>
          <w:b w:val="0"/>
          <w:bCs w:val="0"/>
          <w:sz w:val="32"/>
          <w:szCs w:val="32"/>
          <w:lang w:eastAsia="zh-CN"/>
        </w:rPr>
        <w:t>对重污染天气的</w:t>
      </w:r>
      <w:r>
        <w:rPr>
          <w:rFonts w:hint="eastAsia" w:ascii="方正仿宋_GBK" w:hAnsi="方正仿宋_GBK" w:eastAsia="仿宋" w:cs="方正仿宋_GBK"/>
          <w:b w:val="0"/>
          <w:bCs w:val="0"/>
          <w:sz w:val="32"/>
          <w:szCs w:val="32"/>
        </w:rPr>
        <w:t>预防、预警、应对能力，落实应急减排措施，及时有效控制、减少或消除重污染天气带来的危害，保护人民群众身体健康，编制本预案。</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1.2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编制依据</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按照生态环境部统一要求，依据《中华人民共和国突发事件应对法》</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《中华人民共和国大气污染防治法》</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《突发事件应急预案管理办法》</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《内蒙古自治区大气污染防治条例》</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《内蒙古自治区突发事件总体应急预案（试行）》</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《内蒙古自治区突发环境事件应急预案（2022年版）》等法律法规和文件，结合</w:t>
      </w:r>
      <w:r>
        <w:rPr>
          <w:rFonts w:hint="eastAsia" w:ascii="方正仿宋_GBK" w:hAnsi="方正仿宋_GBK" w:eastAsia="仿宋" w:cs="方正仿宋_GBK"/>
          <w:b w:val="0"/>
          <w:bCs w:val="0"/>
          <w:sz w:val="32"/>
          <w:szCs w:val="32"/>
          <w:lang w:eastAsia="zh-CN"/>
        </w:rPr>
        <w:t>自治区</w:t>
      </w:r>
      <w:r>
        <w:rPr>
          <w:rFonts w:hint="eastAsia" w:ascii="方正仿宋_GBK" w:hAnsi="方正仿宋_GBK" w:eastAsia="仿宋" w:cs="方正仿宋_GBK"/>
          <w:b w:val="0"/>
          <w:bCs w:val="0"/>
          <w:sz w:val="32"/>
          <w:szCs w:val="32"/>
        </w:rPr>
        <w:t>实际，</w:t>
      </w:r>
      <w:r>
        <w:rPr>
          <w:rFonts w:hint="eastAsia" w:ascii="方正仿宋_GBK" w:hAnsi="方正仿宋_GBK" w:eastAsia="仿宋" w:cs="方正仿宋_GBK"/>
          <w:b w:val="0"/>
          <w:bCs w:val="0"/>
          <w:sz w:val="32"/>
          <w:szCs w:val="32"/>
          <w:lang w:eastAsia="zh-CN"/>
        </w:rPr>
        <w:t>对</w:t>
      </w:r>
      <w:r>
        <w:rPr>
          <w:rFonts w:hint="eastAsia" w:ascii="方正仿宋_GBK" w:hAnsi="方正仿宋_GBK" w:eastAsia="仿宋" w:cs="方正仿宋_GBK"/>
          <w:b w:val="0"/>
          <w:bCs w:val="0"/>
          <w:sz w:val="32"/>
          <w:szCs w:val="32"/>
        </w:rPr>
        <w:t>《内蒙古自治区重污染天气应急预案（202</w:t>
      </w:r>
      <w:r>
        <w:rPr>
          <w:rFonts w:hint="eastAsia" w:ascii="方正仿宋_GBK" w:hAnsi="方正仿宋_GBK" w:eastAsia="仿宋" w:cs="方正仿宋_GBK"/>
          <w:b w:val="0"/>
          <w:bCs w:val="0"/>
          <w:sz w:val="32"/>
          <w:szCs w:val="32"/>
          <w:lang w:val="en-US" w:eastAsia="zh-CN"/>
        </w:rPr>
        <w:t>0</w:t>
      </w:r>
      <w:r>
        <w:rPr>
          <w:rFonts w:hint="eastAsia" w:ascii="方正仿宋_GBK" w:hAnsi="方正仿宋_GBK" w:eastAsia="仿宋" w:cs="方正仿宋_GBK"/>
          <w:b w:val="0"/>
          <w:bCs w:val="0"/>
          <w:sz w:val="32"/>
          <w:szCs w:val="32"/>
        </w:rPr>
        <w:t>年版）》进一步</w:t>
      </w:r>
      <w:r>
        <w:rPr>
          <w:rFonts w:hint="eastAsia" w:ascii="方正仿宋_GBK" w:hAnsi="方正仿宋_GBK" w:eastAsia="仿宋" w:cs="方正仿宋_GBK"/>
          <w:b w:val="0"/>
          <w:bCs w:val="0"/>
          <w:sz w:val="32"/>
          <w:szCs w:val="32"/>
          <w:lang w:eastAsia="zh-CN"/>
        </w:rPr>
        <w:t>修订</w:t>
      </w:r>
      <w:r>
        <w:rPr>
          <w:rFonts w:hint="eastAsia" w:ascii="方正仿宋_GBK" w:hAnsi="方正仿宋_GBK" w:eastAsia="仿宋" w:cs="方正仿宋_GBK"/>
          <w:b w:val="0"/>
          <w:bCs w:val="0"/>
          <w:sz w:val="32"/>
          <w:szCs w:val="32"/>
        </w:rPr>
        <w:t>完善。</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方正楷体_GBK" w:hAnsi="方正楷体_GBK" w:eastAsia="楷体" w:cs="方正楷体_GBK"/>
          <w:b w:val="0"/>
          <w:bCs w:val="0"/>
          <w:sz w:val="32"/>
          <w:szCs w:val="32"/>
        </w:rPr>
      </w:pPr>
      <w:r>
        <w:rPr>
          <w:rFonts w:hint="eastAsia" w:ascii="方正楷体_GBK" w:hAnsi="方正楷体_GBK" w:eastAsia="楷体" w:cs="方正楷体_GBK"/>
          <w:b w:val="0"/>
          <w:bCs w:val="0"/>
          <w:sz w:val="32"/>
          <w:szCs w:val="32"/>
        </w:rPr>
        <w:t>1.3</w:t>
      </w:r>
      <w:r>
        <w:rPr>
          <w:rFonts w:hint="eastAsia" w:ascii="方正楷体_GBK" w:hAnsi="方正楷体_GBK" w:eastAsia="楷体" w:cs="方正楷体_GBK"/>
          <w:b w:val="0"/>
          <w:bCs w:val="0"/>
          <w:sz w:val="32"/>
          <w:szCs w:val="32"/>
          <w:lang w:val="en-US" w:eastAsia="zh-CN"/>
        </w:rPr>
        <w:t xml:space="preserve">  </w:t>
      </w:r>
      <w:r>
        <w:rPr>
          <w:rFonts w:hint="eastAsia" w:ascii="方正楷体_GBK" w:hAnsi="方正楷体_GBK" w:eastAsia="楷体" w:cs="方正楷体_GBK"/>
          <w:b w:val="0"/>
          <w:bCs w:val="0"/>
          <w:sz w:val="32"/>
          <w:szCs w:val="32"/>
        </w:rPr>
        <w:t>适用范围</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本预案适用于发生在内蒙古自治区行政区域内重污染天气应对工作。</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1.4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预案体系</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自治区重污染天气应急预案体系是自治区突发事件应急预案体系的组成部分。自治区重污染天气应急预案体系包括自治区预案、各盟市预案和</w:t>
      </w:r>
      <w:r>
        <w:rPr>
          <w:rFonts w:hint="eastAsia" w:ascii="方正仿宋_GBK" w:hAnsi="方正仿宋_GBK" w:eastAsia="仿宋" w:cs="方正仿宋_GBK"/>
          <w:b w:val="0"/>
          <w:bCs w:val="0"/>
          <w:sz w:val="32"/>
          <w:szCs w:val="32"/>
          <w:lang w:eastAsia="zh-CN"/>
        </w:rPr>
        <w:t>自治区</w:t>
      </w:r>
      <w:r>
        <w:rPr>
          <w:rFonts w:hint="eastAsia" w:ascii="方正仿宋_GBK" w:hAnsi="方正仿宋_GBK" w:eastAsia="仿宋" w:cs="方正仿宋_GBK"/>
          <w:b w:val="0"/>
          <w:bCs w:val="0"/>
          <w:sz w:val="32"/>
          <w:szCs w:val="32"/>
        </w:rPr>
        <w:t>直</w:t>
      </w:r>
      <w:r>
        <w:rPr>
          <w:rFonts w:hint="eastAsia" w:ascii="方正仿宋_GBK" w:hAnsi="方正仿宋_GBK" w:eastAsia="仿宋" w:cs="方正仿宋_GBK"/>
          <w:b w:val="0"/>
          <w:bCs w:val="0"/>
          <w:sz w:val="32"/>
          <w:szCs w:val="32"/>
          <w:lang w:eastAsia="zh-CN"/>
        </w:rPr>
        <w:t>属</w:t>
      </w:r>
      <w:r>
        <w:rPr>
          <w:rFonts w:hint="eastAsia" w:ascii="方正仿宋_GBK" w:hAnsi="方正仿宋_GBK" w:eastAsia="仿宋" w:cs="方正仿宋_GBK"/>
          <w:b w:val="0"/>
          <w:bCs w:val="0"/>
          <w:sz w:val="32"/>
          <w:szCs w:val="32"/>
        </w:rPr>
        <w:t>相关单位专项实施方案。盟市重污染天气应急预案体系包括盟市重污染天气应急预案、所辖旗县（市、区）重污染天气应急预案、相关单位实施方案、企业“一厂一策”应急减排实施方案。</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1.5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工作原则</w:t>
      </w:r>
    </w:p>
    <w:p>
      <w:pPr>
        <w:keepNext w:val="0"/>
        <w:keepLines w:val="0"/>
        <w:pageBreakBefore w:val="0"/>
        <w:widowControl w:val="0"/>
        <w:wordWrap/>
        <w:topLinePunct/>
        <w:autoSpaceDE w:val="0"/>
        <w:autoSpaceDN w:val="0"/>
        <w:bidi w:val="0"/>
        <w:adjustRightInd w:val="0"/>
        <w:snapToGrid w:val="0"/>
        <w:spacing w:line="580" w:lineRule="exact"/>
        <w:ind w:firstLine="572"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pacing w:val="-17"/>
          <w:sz w:val="32"/>
          <w:szCs w:val="32"/>
        </w:rPr>
        <w:t>——</w:t>
      </w:r>
      <w:r>
        <w:rPr>
          <w:rFonts w:hint="eastAsia" w:ascii="方正仿宋_GBK" w:hAnsi="方正仿宋_GBK" w:eastAsia="仿宋" w:cs="方正仿宋_GBK"/>
          <w:b w:val="0"/>
          <w:bCs w:val="0"/>
          <w:sz w:val="32"/>
          <w:szCs w:val="32"/>
        </w:rPr>
        <w:t>以人为本，预防为主。</w:t>
      </w:r>
      <w:r>
        <w:rPr>
          <w:rFonts w:hint="eastAsia" w:ascii="方正仿宋_GBK" w:hAnsi="方正仿宋_GBK" w:eastAsia="仿宋" w:cs="方正仿宋_GBK"/>
          <w:b w:val="0"/>
          <w:bCs w:val="0"/>
          <w:sz w:val="32"/>
          <w:szCs w:val="32"/>
          <w:lang w:eastAsia="zh-CN"/>
        </w:rPr>
        <w:t>坚持以铸牢中华民族共同体意识为工作主线，</w:t>
      </w:r>
      <w:r>
        <w:rPr>
          <w:rFonts w:hint="eastAsia" w:ascii="方正仿宋_GBK" w:hAnsi="方正仿宋_GBK" w:eastAsia="仿宋" w:cs="方正仿宋_GBK"/>
          <w:b w:val="0"/>
          <w:bCs w:val="0"/>
          <w:sz w:val="32"/>
          <w:szCs w:val="32"/>
        </w:rPr>
        <w:t>把保护人民群众身体健康作为应对重污染天气的底线，着力提高重污染天气应急处置能力，最大程度减少重污染天气带来的危害。深入打好蓝天保卫战，推进产业结构、能源结构、交通运输结构调整，全面实施工业、燃煤、机动车、面源污染综合治理，</w:t>
      </w:r>
      <w:r>
        <w:rPr>
          <w:rFonts w:hint="eastAsia" w:ascii="方正仿宋_GBK" w:hAnsi="方正仿宋_GBK" w:eastAsia="仿宋" w:cs="方正仿宋_GBK"/>
          <w:b w:val="0"/>
          <w:bCs w:val="0"/>
          <w:spacing w:val="6"/>
          <w:sz w:val="32"/>
          <w:szCs w:val="32"/>
        </w:rPr>
        <w:t>加强区域大气污染联防联控联治，不断改善环</w:t>
      </w:r>
      <w:r>
        <w:rPr>
          <w:rFonts w:hint="eastAsia" w:ascii="方正仿宋_GBK" w:hAnsi="方正仿宋_GBK" w:eastAsia="仿宋" w:cs="方正仿宋_GBK"/>
          <w:b w:val="0"/>
          <w:bCs w:val="0"/>
          <w:sz w:val="32"/>
          <w:szCs w:val="32"/>
        </w:rPr>
        <w:t>境空气质量。</w:t>
      </w:r>
    </w:p>
    <w:p>
      <w:pPr>
        <w:keepNext w:val="0"/>
        <w:keepLines w:val="0"/>
        <w:pageBreakBefore w:val="0"/>
        <w:widowControl w:val="0"/>
        <w:wordWrap/>
        <w:topLinePunct/>
        <w:autoSpaceDE w:val="0"/>
        <w:autoSpaceDN w:val="0"/>
        <w:bidi w:val="0"/>
        <w:adjustRightInd w:val="0"/>
        <w:snapToGrid w:val="0"/>
        <w:spacing w:line="580" w:lineRule="exact"/>
        <w:ind w:firstLine="572"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pacing w:val="-17"/>
          <w:sz w:val="32"/>
          <w:szCs w:val="32"/>
        </w:rPr>
        <w:t>——</w:t>
      </w:r>
      <w:r>
        <w:rPr>
          <w:rFonts w:hint="eastAsia" w:ascii="方正仿宋_GBK" w:hAnsi="方正仿宋_GBK" w:eastAsia="仿宋" w:cs="方正仿宋_GBK"/>
          <w:b w:val="0"/>
          <w:bCs w:val="0"/>
          <w:sz w:val="32"/>
          <w:szCs w:val="32"/>
        </w:rPr>
        <w:t>科学预警，及时响应。做好环境空气质量和气象要素日常监测，加强重污染天气预报预警能力建设，及时分析研判空气质量和气象条件变化情况，进一步提高重污染天气预报预警水平。及时发布预警信息，全面落实应急响应措施，积极有效应对重污染天气。</w:t>
      </w:r>
    </w:p>
    <w:p>
      <w:pPr>
        <w:keepNext w:val="0"/>
        <w:keepLines w:val="0"/>
        <w:pageBreakBefore w:val="0"/>
        <w:widowControl w:val="0"/>
        <w:wordWrap/>
        <w:topLinePunct/>
        <w:autoSpaceDE w:val="0"/>
        <w:autoSpaceDN w:val="0"/>
        <w:bidi w:val="0"/>
        <w:adjustRightInd w:val="0"/>
        <w:snapToGrid w:val="0"/>
        <w:spacing w:line="580" w:lineRule="exact"/>
        <w:ind w:firstLine="572"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pacing w:val="-17"/>
          <w:sz w:val="32"/>
          <w:szCs w:val="32"/>
        </w:rPr>
        <w:t>——</w:t>
      </w:r>
      <w:r>
        <w:rPr>
          <w:rFonts w:hint="eastAsia" w:ascii="方正仿宋_GBK" w:hAnsi="方正仿宋_GBK" w:eastAsia="仿宋" w:cs="方正仿宋_GBK"/>
          <w:b w:val="0"/>
          <w:bCs w:val="0"/>
          <w:sz w:val="32"/>
          <w:szCs w:val="32"/>
        </w:rPr>
        <w:t>分级管控，精准减排。实施重点行业绩效分级，落实差别化应急减排措施。以优先控制重点行业主要涉气排污工序为主，有效降低大气污染物排放强度，细化企业“一厂一策”实施方案，确保同一区域、同一行业、同等绩效水平的企业减排措施相对一致，推动行业治理水平整体提升，促进经济高质量发展。</w:t>
      </w:r>
    </w:p>
    <w:p>
      <w:pPr>
        <w:keepNext w:val="0"/>
        <w:keepLines w:val="0"/>
        <w:pageBreakBefore w:val="0"/>
        <w:widowControl w:val="0"/>
        <w:wordWrap/>
        <w:topLinePunct/>
        <w:autoSpaceDE w:val="0"/>
        <w:autoSpaceDN w:val="0"/>
        <w:bidi w:val="0"/>
        <w:adjustRightInd w:val="0"/>
        <w:snapToGrid w:val="0"/>
        <w:spacing w:line="580" w:lineRule="exact"/>
        <w:ind w:firstLine="572"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pacing w:val="-17"/>
          <w:sz w:val="32"/>
          <w:szCs w:val="32"/>
        </w:rPr>
        <w:t>——</w:t>
      </w:r>
      <w:r>
        <w:rPr>
          <w:rFonts w:hint="eastAsia" w:ascii="方正仿宋_GBK" w:hAnsi="方正仿宋_GBK" w:eastAsia="仿宋" w:cs="方正仿宋_GBK"/>
          <w:b w:val="0"/>
          <w:bCs w:val="0"/>
          <w:sz w:val="32"/>
          <w:szCs w:val="32"/>
        </w:rPr>
        <w:t>落实责任、协调联动。明确</w:t>
      </w:r>
      <w:r>
        <w:rPr>
          <w:rFonts w:hint="eastAsia" w:ascii="方正仿宋_GBK" w:hAnsi="方正仿宋_GBK" w:eastAsia="仿宋" w:cs="方正仿宋_GBK"/>
          <w:b w:val="0"/>
          <w:bCs w:val="0"/>
          <w:sz w:val="32"/>
          <w:szCs w:val="32"/>
          <w:lang w:eastAsia="zh-CN"/>
        </w:rPr>
        <w:t>旗县级以上地方</w:t>
      </w:r>
      <w:r>
        <w:rPr>
          <w:rFonts w:hint="eastAsia" w:ascii="方正仿宋_GBK" w:hAnsi="方正仿宋_GBK" w:eastAsia="仿宋" w:cs="方正仿宋_GBK"/>
          <w:b w:val="0"/>
          <w:bCs w:val="0"/>
          <w:sz w:val="32"/>
          <w:szCs w:val="32"/>
        </w:rPr>
        <w:t>各级</w:t>
      </w:r>
      <w:r>
        <w:rPr>
          <w:rFonts w:hint="eastAsia" w:ascii="方正仿宋_GBK" w:hAnsi="方正仿宋_GBK" w:eastAsia="仿宋" w:cs="方正仿宋_GBK"/>
          <w:b w:val="0"/>
          <w:bCs w:val="0"/>
          <w:sz w:val="32"/>
          <w:szCs w:val="32"/>
          <w:lang w:eastAsia="zh-CN"/>
        </w:rPr>
        <w:t>人民</w:t>
      </w:r>
      <w:r>
        <w:rPr>
          <w:rFonts w:hint="eastAsia" w:ascii="方正仿宋_GBK" w:hAnsi="方正仿宋_GBK" w:eastAsia="仿宋" w:cs="方正仿宋_GBK"/>
          <w:b w:val="0"/>
          <w:bCs w:val="0"/>
          <w:sz w:val="32"/>
          <w:szCs w:val="32"/>
        </w:rPr>
        <w:t>政府、各有关部门单位工作职责，确保监测、预测、预警、响应等应急工作有序落实。加强统筹协调，强化区域联动，相关盟市和旗县</w:t>
      </w:r>
      <w:r>
        <w:rPr>
          <w:rFonts w:hint="eastAsia" w:ascii="方正仿宋_GBK" w:hAnsi="方正仿宋_GBK" w:eastAsia="仿宋" w:cs="方正仿宋_GBK"/>
          <w:b w:val="0"/>
          <w:bCs w:val="0"/>
          <w:sz w:val="32"/>
          <w:szCs w:val="32"/>
          <w:lang w:eastAsia="zh-CN"/>
        </w:rPr>
        <w:t>（市、区）</w:t>
      </w:r>
      <w:r>
        <w:rPr>
          <w:rFonts w:hint="eastAsia" w:ascii="方正仿宋_GBK" w:hAnsi="方正仿宋_GBK" w:eastAsia="仿宋" w:cs="方正仿宋_GBK"/>
          <w:b w:val="0"/>
          <w:bCs w:val="0"/>
          <w:sz w:val="32"/>
          <w:szCs w:val="32"/>
        </w:rPr>
        <w:t>根据区域预警提示信息统一启动应急响应措施。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2.组织指挥体系</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方正楷体_GBK" w:hAnsi="方正楷体_GBK" w:eastAsia="楷体" w:cs="方正楷体_GBK"/>
          <w:b w:val="0"/>
          <w:bCs w:val="0"/>
          <w:sz w:val="32"/>
          <w:szCs w:val="32"/>
        </w:rPr>
      </w:pPr>
      <w:r>
        <w:rPr>
          <w:rFonts w:hint="eastAsia" w:ascii="方正楷体_GBK" w:hAnsi="方正楷体_GBK" w:eastAsia="楷体" w:cs="方正楷体_GBK"/>
          <w:b w:val="0"/>
          <w:bCs w:val="0"/>
          <w:sz w:val="32"/>
          <w:szCs w:val="32"/>
        </w:rPr>
        <w:t xml:space="preserve">2.1 </w:t>
      </w:r>
      <w:r>
        <w:rPr>
          <w:rFonts w:hint="eastAsia" w:ascii="方正楷体_GBK" w:hAnsi="方正楷体_GBK" w:eastAsia="楷体" w:cs="方正楷体_GBK"/>
          <w:b w:val="0"/>
          <w:bCs w:val="0"/>
          <w:sz w:val="32"/>
          <w:szCs w:val="32"/>
          <w:lang w:val="en-US" w:eastAsia="zh-CN"/>
        </w:rPr>
        <w:t xml:space="preserve"> </w:t>
      </w:r>
      <w:r>
        <w:rPr>
          <w:rFonts w:hint="eastAsia" w:ascii="方正楷体_GBK" w:hAnsi="方正楷体_GBK" w:eastAsia="楷体" w:cs="方正楷体_GBK"/>
          <w:b w:val="0"/>
          <w:bCs w:val="0"/>
          <w:sz w:val="32"/>
          <w:szCs w:val="32"/>
        </w:rPr>
        <w:t>自治区组织</w:t>
      </w:r>
      <w:r>
        <w:rPr>
          <w:rFonts w:hint="eastAsia" w:ascii="方正楷体_GBK" w:hAnsi="方正楷体_GBK" w:eastAsia="楷体" w:cs="方正楷体_GBK"/>
          <w:b w:val="0"/>
          <w:bCs w:val="0"/>
          <w:sz w:val="32"/>
          <w:szCs w:val="32"/>
          <w:lang w:eastAsia="zh-CN"/>
        </w:rPr>
        <w:t>指挥</w:t>
      </w:r>
      <w:r>
        <w:rPr>
          <w:rFonts w:hint="eastAsia" w:ascii="方正楷体_GBK" w:hAnsi="方正楷体_GBK" w:eastAsia="楷体" w:cs="方正楷体_GBK"/>
          <w:b w:val="0"/>
          <w:bCs w:val="0"/>
          <w:sz w:val="32"/>
          <w:szCs w:val="32"/>
        </w:rPr>
        <w:t>机构</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设立自治区重污染天气应急指挥部（以下简称自治区应急指挥部），统一领导、指挥全区重污染天气应急工作。总指挥由自治区分管副主席担任，副总指挥由自治区人民政府分管副秘书长</w:t>
      </w:r>
      <w:r>
        <w:rPr>
          <w:rFonts w:hint="eastAsia" w:ascii="方正仿宋_GBK" w:hAnsi="方正仿宋_GBK" w:eastAsia="仿宋" w:cs="方正仿宋_GBK"/>
          <w:b w:val="0"/>
          <w:bCs w:val="0"/>
          <w:sz w:val="32"/>
          <w:szCs w:val="32"/>
          <w:lang w:eastAsia="zh-CN"/>
        </w:rPr>
        <w:t>（自治区人民</w:t>
      </w:r>
      <w:r>
        <w:rPr>
          <w:rFonts w:hint="eastAsia" w:ascii="方正仿宋_GBK" w:hAnsi="方正仿宋_GBK" w:eastAsia="仿宋" w:cs="方正仿宋_GBK"/>
          <w:b w:val="0"/>
          <w:bCs w:val="0"/>
          <w:spacing w:val="-6"/>
          <w:sz w:val="32"/>
          <w:szCs w:val="32"/>
          <w:lang w:eastAsia="zh-CN"/>
        </w:rPr>
        <w:t>政府办公厅分管副主任）、</w:t>
      </w:r>
      <w:r>
        <w:rPr>
          <w:rFonts w:hint="eastAsia" w:ascii="方正仿宋_GBK" w:hAnsi="方正仿宋_GBK" w:eastAsia="仿宋" w:cs="方正仿宋_GBK"/>
          <w:b w:val="0"/>
          <w:bCs w:val="0"/>
          <w:spacing w:val="-6"/>
          <w:sz w:val="32"/>
          <w:szCs w:val="32"/>
        </w:rPr>
        <w:t>自治区生态环境厅厅长担</w:t>
      </w:r>
      <w:r>
        <w:rPr>
          <w:rFonts w:hint="eastAsia" w:ascii="方正仿宋_GBK" w:hAnsi="方正仿宋_GBK" w:eastAsia="仿宋" w:cs="方正仿宋_GBK"/>
          <w:b w:val="0"/>
          <w:bCs w:val="0"/>
          <w:sz w:val="32"/>
          <w:szCs w:val="32"/>
        </w:rPr>
        <w:t>任，成员由自治区相关</w:t>
      </w:r>
      <w:r>
        <w:rPr>
          <w:rFonts w:hint="eastAsia" w:ascii="方正仿宋_GBK" w:hAnsi="方正仿宋_GBK" w:eastAsia="仿宋" w:cs="方正仿宋_GBK"/>
          <w:b w:val="0"/>
          <w:bCs w:val="0"/>
          <w:sz w:val="32"/>
          <w:szCs w:val="32"/>
          <w:lang w:eastAsia="zh-CN"/>
        </w:rPr>
        <w:t>部门单位</w:t>
      </w:r>
      <w:r>
        <w:rPr>
          <w:rFonts w:hint="eastAsia" w:ascii="方正仿宋_GBK" w:hAnsi="方正仿宋_GBK" w:eastAsia="仿宋" w:cs="方正仿宋_GBK"/>
          <w:b w:val="0"/>
          <w:bCs w:val="0"/>
          <w:sz w:val="32"/>
          <w:szCs w:val="32"/>
        </w:rPr>
        <w:t>主要负责人担任。自治区应急指挥部办公室设在自治区生态环境厅，办公室主任由自治区生态环境厅厅长兼任，办公室副主任由自治区生态环境厅分管副厅长兼任。</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组织机构、指挥部成员单</w:t>
      </w:r>
      <w:r>
        <w:rPr>
          <w:rFonts w:hint="eastAsia" w:ascii="仿宋" w:hAnsi="仿宋" w:eastAsia="仿宋" w:cs="仿宋"/>
          <w:b w:val="0"/>
          <w:bCs w:val="0"/>
          <w:sz w:val="32"/>
          <w:szCs w:val="32"/>
        </w:rPr>
        <w:t>位及职责清单</w:t>
      </w:r>
      <w:r>
        <w:rPr>
          <w:rFonts w:hint="eastAsia" w:ascii="仿宋" w:hAnsi="仿宋" w:eastAsia="仿宋" w:cs="仿宋"/>
          <w:b w:val="0"/>
          <w:bCs w:val="0"/>
          <w:sz w:val="32"/>
          <w:szCs w:val="32"/>
          <w:lang w:eastAsia="zh-CN"/>
        </w:rPr>
        <w:t>详</w:t>
      </w:r>
      <w:r>
        <w:rPr>
          <w:rFonts w:hint="eastAsia" w:ascii="仿宋" w:hAnsi="仿宋" w:eastAsia="仿宋" w:cs="仿宋"/>
          <w:b w:val="0"/>
          <w:bCs w:val="0"/>
          <w:sz w:val="32"/>
          <w:szCs w:val="32"/>
        </w:rPr>
        <w:t>见附件1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附件2</w:t>
      </w:r>
      <w:r>
        <w:rPr>
          <w:rFonts w:hint="eastAsia" w:ascii="仿宋" w:hAnsi="仿宋" w:eastAsia="仿宋" w:cs="仿宋"/>
          <w:b w:val="0"/>
          <w:bCs w:val="0"/>
          <w:sz w:val="32"/>
          <w:szCs w:val="32"/>
          <w:lang w:eastAsia="zh-CN"/>
        </w:rPr>
        <w:t>）</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2.2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盟市、旗县（市、区）组织指挥机构</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各盟行政公署、市人民政府，各旗县（市、区）人民政府按照属地管理原则，负责本行政区域内的重污染天气应对工作，并参照自治区组织指挥体系明确相应组织指挥机构和成员单位职责。各有关部门单位按照责任分工，密切配合，共同做好重污染天气应急响应工作。</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3.预测与预警</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3.1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预测</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3.1.1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监测</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各级生态环境、气象部门分别负责本行政区域环境空气质量监测和气象要素观测，做好数据收集处理、现状评价、信息交换共享，为预报、会商、预警提供决策依据。</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3.1.2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预报</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各级生态环境、气象主管部门组织相关技术单位每日对未来7—10天空气质量、</w:t>
      </w:r>
      <w:r>
        <w:rPr>
          <w:rFonts w:hint="eastAsia" w:ascii="方正仿宋_GBK" w:hAnsi="方正仿宋_GBK" w:eastAsia="仿宋" w:cs="方正仿宋_GBK"/>
          <w:b w:val="0"/>
          <w:bCs w:val="0"/>
          <w:spacing w:val="6"/>
          <w:sz w:val="32"/>
          <w:szCs w:val="32"/>
        </w:rPr>
        <w:t>气象要素进行预报，为预警、响应提供决策依</w:t>
      </w:r>
      <w:r>
        <w:rPr>
          <w:rFonts w:hint="eastAsia" w:ascii="方正仿宋_GBK" w:hAnsi="方正仿宋_GBK" w:eastAsia="仿宋" w:cs="方正仿宋_GBK"/>
          <w:b w:val="0"/>
          <w:bCs w:val="0"/>
          <w:sz w:val="32"/>
          <w:szCs w:val="32"/>
        </w:rPr>
        <w:t>据。</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3.1.3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会商</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各级生态环境、气象部门对未来可能出现的重污染天气进行联合会商研判，必要时组织专家开展集体会商。及时向本级应急指挥部办公室提出</w:t>
      </w:r>
      <w:r>
        <w:rPr>
          <w:rFonts w:hint="eastAsia" w:ascii="方正仿宋_GBK" w:hAnsi="方正仿宋_GBK" w:eastAsia="仿宋" w:cs="方正仿宋_GBK"/>
          <w:b w:val="0"/>
          <w:bCs w:val="0"/>
          <w:spacing w:val="-6"/>
          <w:sz w:val="32"/>
          <w:szCs w:val="32"/>
        </w:rPr>
        <w:t>预警发布、调整、解除建议。当预测可能出现中度及以上污染天气时，按空气质量预报结果上限提出预警级别建议。</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3.2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预警</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3.2.1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预警分级</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全区统一重污染天气预警分级，由低级到高级分别为黄色（Ⅲ级）、橙色（Ⅱ级）和红色（Ⅰ级）预警，分级标准为：</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黄色预警：预测日AQI＞200 或日AQI＞150持续48小时及以上，且未达到高级别预警条件。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橙色预警：预测日AQI＞200持续48小时或日AQI＞150持续72小时及以上，且未达到高级别预警条件。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红色预警：预测日AQI＞200持续72小时且日AQI＞300持续24小时及以上。</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3.2.2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分区管理</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根据自治区大气污染物传输影响、气象地理特征等情况，设置污染控制区，实行区域统筹管理。</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区域一：包括呼和浩特市，包头市昆都仑区、青山区、东河区、九原区、稀土高新技术产业开发区、土默特右旗，鄂尔多斯市达拉特旗、准格尔旗</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巴彦淖尔市临河区、五原县、乌拉特前旗、磴口县。</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区域二：包括乌海市，鄂尔多斯市鄂托克旗棋盘井工业园区、蒙西高新技术工业园区，阿拉善盟阿拉善高新技术产业开发区</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骆驼山矿区、棋盘井矿区、黑龙贵矿区。</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区域三：包括通辽市科尔沁区、科尔沁左翼中旗、科尔沁左翼后旗、奈曼旗、库伦旗、开鲁县，赤峰市宁城县、元宝山区、松山区、红山区。</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区域四：预测或已经达到橙色或红色预警分级标准的3个及以上相邻盟市。</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3.2.3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预警发布</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当预测未来空气质量可能达到预警条件时，由自治区人民政府或者盟行政公署、市人民政府按照预警分级提前48小时以上发布预警信息，</w:t>
      </w:r>
      <w:r>
        <w:rPr>
          <w:rFonts w:hint="eastAsia" w:ascii="方正仿宋_GBK" w:hAnsi="方正仿宋_GBK" w:eastAsia="仿宋" w:cs="方正仿宋_GBK"/>
          <w:b w:val="0"/>
          <w:bCs w:val="0"/>
          <w:sz w:val="32"/>
          <w:szCs w:val="32"/>
          <w:lang w:eastAsia="zh-CN"/>
        </w:rPr>
        <w:t>并</w:t>
      </w:r>
      <w:r>
        <w:rPr>
          <w:rFonts w:hint="eastAsia" w:ascii="方正仿宋_GBK" w:hAnsi="方正仿宋_GBK" w:eastAsia="仿宋" w:cs="方正仿宋_GBK"/>
          <w:b w:val="0"/>
          <w:bCs w:val="0"/>
          <w:sz w:val="32"/>
          <w:szCs w:val="32"/>
        </w:rPr>
        <w:t>按照既定时间启动应急响应。当监测日AQI已达到预警分级标准，且预测未来24小时内空气质量不会有明显改善时，应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根据实际污染情况，迅速启动相应级别的预警。</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因臭氧（O</w:t>
      </w:r>
      <w:r>
        <w:rPr>
          <w:rFonts w:hint="eastAsia" w:ascii="仿宋" w:hAnsi="仿宋" w:eastAsia="仿宋" w:cs="仿宋"/>
          <w:b w:val="0"/>
          <w:bCs w:val="0"/>
          <w:sz w:val="32"/>
          <w:szCs w:val="32"/>
          <w:vertAlign w:val="subscript"/>
        </w:rPr>
        <w:t>3</w:t>
      </w:r>
      <w:r>
        <w:rPr>
          <w:rFonts w:hint="eastAsia" w:ascii="仿宋" w:hAnsi="仿宋" w:eastAsia="仿宋" w:cs="仿宋"/>
          <w:b w:val="0"/>
          <w:bCs w:val="0"/>
          <w:sz w:val="32"/>
          <w:szCs w:val="32"/>
        </w:rPr>
        <w:t>）引发的空气重污染过程，生态环境部门应</w:t>
      </w:r>
      <w:r>
        <w:rPr>
          <w:rFonts w:hint="eastAsia" w:ascii="仿宋" w:hAnsi="仿宋" w:eastAsia="仿宋" w:cs="仿宋"/>
          <w:b w:val="0"/>
          <w:bCs w:val="0"/>
          <w:sz w:val="32"/>
          <w:szCs w:val="32"/>
          <w:lang w:eastAsia="zh-CN"/>
        </w:rPr>
        <w:t>当</w:t>
      </w:r>
      <w:r>
        <w:rPr>
          <w:rFonts w:hint="eastAsia" w:ascii="仿宋" w:hAnsi="仿宋" w:eastAsia="仿宋" w:cs="仿宋"/>
          <w:b w:val="0"/>
          <w:bCs w:val="0"/>
          <w:sz w:val="32"/>
          <w:szCs w:val="32"/>
        </w:rPr>
        <w:t>及时向社会发布健康防护提示，同时加强对挥发性有机物（VOCs）和氮氧化物（NO</w:t>
      </w:r>
      <w:r>
        <w:rPr>
          <w:rFonts w:hint="eastAsia" w:ascii="仿宋" w:hAnsi="仿宋" w:eastAsia="仿宋" w:cs="仿宋"/>
          <w:b w:val="0"/>
          <w:bCs w:val="0"/>
          <w:sz w:val="32"/>
          <w:szCs w:val="32"/>
          <w:vertAlign w:val="subscript"/>
        </w:rPr>
        <w:t>x</w:t>
      </w:r>
      <w:r>
        <w:rPr>
          <w:rFonts w:hint="eastAsia" w:ascii="仿宋" w:hAnsi="仿宋" w:eastAsia="仿宋" w:cs="仿宋"/>
          <w:b w:val="0"/>
          <w:bCs w:val="0"/>
          <w:sz w:val="32"/>
          <w:szCs w:val="32"/>
        </w:rPr>
        <w:t>）排放源的日常</w:t>
      </w:r>
      <w:r>
        <w:rPr>
          <w:rFonts w:hint="eastAsia" w:ascii="仿宋" w:hAnsi="仿宋" w:eastAsia="仿宋" w:cs="仿宋"/>
          <w:b w:val="0"/>
          <w:bCs w:val="0"/>
          <w:spacing w:val="6"/>
          <w:sz w:val="32"/>
          <w:szCs w:val="32"/>
        </w:rPr>
        <w:t>监管。因沙尘、局地扬沙、国境</w:t>
      </w:r>
      <w:r>
        <w:rPr>
          <w:rFonts w:hint="eastAsia" w:ascii="仿宋" w:hAnsi="仿宋" w:eastAsia="仿宋" w:cs="仿宋"/>
          <w:b w:val="0"/>
          <w:bCs w:val="0"/>
          <w:sz w:val="32"/>
          <w:szCs w:val="32"/>
        </w:rPr>
        <w:t>外污染传输等不可控因素造成的重污染天气，生态环境部门应</w:t>
      </w:r>
      <w:r>
        <w:rPr>
          <w:rFonts w:hint="eastAsia" w:ascii="仿宋" w:hAnsi="仿宋" w:eastAsia="仿宋" w:cs="仿宋"/>
          <w:b w:val="0"/>
          <w:bCs w:val="0"/>
          <w:sz w:val="32"/>
          <w:szCs w:val="32"/>
          <w:lang w:eastAsia="zh-CN"/>
        </w:rPr>
        <w:t>当</w:t>
      </w:r>
      <w:r>
        <w:rPr>
          <w:rFonts w:hint="eastAsia" w:ascii="仿宋" w:hAnsi="仿宋" w:eastAsia="仿宋" w:cs="仿宋"/>
          <w:b w:val="0"/>
          <w:bCs w:val="0"/>
          <w:sz w:val="32"/>
          <w:szCs w:val="32"/>
        </w:rPr>
        <w:t>及时向社会发布健康提示，引导公众采取健康防护措施，可视情采取加强扬尘源管控等措施。</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pacing w:val="11"/>
          <w:sz w:val="32"/>
          <w:szCs w:val="32"/>
        </w:rPr>
      </w:pPr>
      <w:r>
        <w:rPr>
          <w:rFonts w:hint="eastAsia" w:ascii="方正仿宋_GBK" w:hAnsi="方正仿宋_GBK" w:eastAsia="仿宋" w:cs="方正仿宋_GBK"/>
          <w:b w:val="0"/>
          <w:bCs w:val="0"/>
          <w:sz w:val="32"/>
          <w:szCs w:val="32"/>
        </w:rPr>
        <w:t>（1）</w:t>
      </w:r>
      <w:r>
        <w:rPr>
          <w:rFonts w:hint="eastAsia" w:ascii="方正仿宋_GBK" w:hAnsi="方正仿宋_GBK" w:eastAsia="仿宋" w:cs="方正仿宋_GBK"/>
          <w:b w:val="0"/>
          <w:bCs w:val="0"/>
          <w:spacing w:val="6"/>
          <w:sz w:val="32"/>
          <w:szCs w:val="32"/>
        </w:rPr>
        <w:t>自</w:t>
      </w:r>
      <w:r>
        <w:rPr>
          <w:rFonts w:hint="eastAsia" w:ascii="方正仿宋_GBK" w:hAnsi="方正仿宋_GBK" w:eastAsia="仿宋" w:cs="方正仿宋_GBK"/>
          <w:b w:val="0"/>
          <w:bCs w:val="0"/>
          <w:spacing w:val="11"/>
          <w:sz w:val="32"/>
          <w:szCs w:val="32"/>
        </w:rPr>
        <w:t>治区级预警</w:t>
      </w:r>
      <w:r>
        <w:rPr>
          <w:rFonts w:hint="eastAsia" w:ascii="方正仿宋_GBK" w:hAnsi="方正仿宋_GBK" w:eastAsia="仿宋" w:cs="方正仿宋_GBK"/>
          <w:b w:val="0"/>
          <w:bCs w:val="0"/>
          <w:spacing w:val="11"/>
          <w:sz w:val="32"/>
          <w:szCs w:val="32"/>
          <w:lang w:eastAsia="zh-CN"/>
        </w:rPr>
        <w:t>。</w:t>
      </w:r>
      <w:r>
        <w:rPr>
          <w:rFonts w:hint="eastAsia" w:ascii="方正仿宋_GBK" w:hAnsi="方正仿宋_GBK" w:eastAsia="仿宋" w:cs="方正仿宋_GBK"/>
          <w:b w:val="0"/>
          <w:bCs w:val="0"/>
          <w:spacing w:val="11"/>
          <w:sz w:val="32"/>
          <w:szCs w:val="32"/>
        </w:rPr>
        <w:t>自治区应急指挥部发布橙色、红色预警。</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区域一</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橙色预警：预测区域内呼和浩特市、包头市、巴彦淖尔市日AQI&gt;200持续48小时或日AQI＞150持续72小时及以上，且未达到高级别预警条件时。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红色预警：预测区域内呼和浩特市、包头市、巴彦淖尔市日AQI&gt;200持续72小时且日AQI&gt;300持续24小时及以上时。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区域二</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橙色预警：</w:t>
      </w:r>
      <w:r>
        <w:rPr>
          <w:rFonts w:hint="eastAsia" w:ascii="仿宋" w:hAnsi="仿宋" w:eastAsia="仿宋" w:cs="仿宋"/>
          <w:b w:val="0"/>
          <w:bCs w:val="0"/>
          <w:spacing w:val="6"/>
          <w:sz w:val="32"/>
          <w:szCs w:val="32"/>
        </w:rPr>
        <w:t>预测乌海市日AQI&gt;200持续48小时或乌海市日AQI</w:t>
      </w:r>
      <w:r>
        <w:rPr>
          <w:rFonts w:hint="eastAsia" w:ascii="仿宋" w:hAnsi="仿宋" w:eastAsia="仿宋" w:cs="仿宋"/>
          <w:b w:val="0"/>
          <w:bCs w:val="0"/>
          <w:sz w:val="32"/>
          <w:szCs w:val="32"/>
        </w:rPr>
        <w:t>＞150持续72小时及以上，且未达到高级别预警条件时。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红色预警：预测乌海市日AQI&gt;200持续72小时且日AQI&gt;300持续24小时及以上时。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区域三</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pacing w:val="6"/>
          <w:sz w:val="32"/>
          <w:szCs w:val="32"/>
        </w:rPr>
      </w:pPr>
      <w:r>
        <w:rPr>
          <w:rFonts w:hint="eastAsia" w:ascii="仿宋" w:hAnsi="仿宋" w:eastAsia="仿宋" w:cs="仿宋"/>
          <w:b w:val="0"/>
          <w:bCs w:val="0"/>
          <w:sz w:val="32"/>
          <w:szCs w:val="32"/>
        </w:rPr>
        <w:t>橙色预警：</w:t>
      </w:r>
      <w:r>
        <w:rPr>
          <w:rFonts w:hint="eastAsia" w:ascii="仿宋" w:hAnsi="仿宋" w:eastAsia="仿宋" w:cs="仿宋"/>
          <w:b w:val="0"/>
          <w:bCs w:val="0"/>
          <w:spacing w:val="6"/>
          <w:sz w:val="32"/>
          <w:szCs w:val="32"/>
        </w:rPr>
        <w:t>预测区域内赤峰市、通辽市日AQI&gt;200持续48小时或日AQI＞150持续72小时及以上，且未达到高级别预警条件时。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红色预警：预测区域内赤峰市、通辽市日AQI&gt;200持续72小时且日AQI&gt;300持续24小时及以上时。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区域四</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pacing w:val="6"/>
          <w:sz w:val="32"/>
          <w:szCs w:val="32"/>
        </w:rPr>
      </w:pPr>
      <w:r>
        <w:rPr>
          <w:rFonts w:hint="eastAsia" w:ascii="仿宋" w:hAnsi="仿宋" w:eastAsia="仿宋" w:cs="仿宋"/>
          <w:b w:val="0"/>
          <w:bCs w:val="0"/>
          <w:sz w:val="32"/>
          <w:szCs w:val="32"/>
        </w:rPr>
        <w:t>橙色预警：</w:t>
      </w:r>
      <w:r>
        <w:rPr>
          <w:rFonts w:hint="eastAsia" w:ascii="仿宋" w:hAnsi="仿宋" w:eastAsia="仿宋" w:cs="仿宋"/>
          <w:b w:val="0"/>
          <w:bCs w:val="0"/>
          <w:spacing w:val="6"/>
          <w:sz w:val="32"/>
          <w:szCs w:val="32"/>
        </w:rPr>
        <w:t>预测相邻3个盟市日AQI&gt;200持续48小时或相邻2个盟市日AQI＞150持续72小时及以上，且未达到高级别预警条件时。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红色预警：预测相邻3个盟市日AQI&gt;200持续72小时且日AQI&gt;300持续24小时及以上时。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当预测或监测到上述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个或多个区域达到黄色预警分级标准时，自治区应急指挥部办公室应</w:t>
      </w:r>
      <w:r>
        <w:rPr>
          <w:rFonts w:hint="eastAsia" w:ascii="仿宋" w:hAnsi="仿宋" w:eastAsia="仿宋" w:cs="仿宋"/>
          <w:b w:val="0"/>
          <w:bCs w:val="0"/>
          <w:sz w:val="32"/>
          <w:szCs w:val="32"/>
          <w:lang w:eastAsia="zh-CN"/>
        </w:rPr>
        <w:t>当</w:t>
      </w:r>
      <w:r>
        <w:rPr>
          <w:rFonts w:hint="eastAsia" w:ascii="仿宋" w:hAnsi="仿宋" w:eastAsia="仿宋" w:cs="仿宋"/>
          <w:b w:val="0"/>
          <w:bCs w:val="0"/>
          <w:sz w:val="32"/>
          <w:szCs w:val="32"/>
        </w:rPr>
        <w:t>及时向相关盟</w:t>
      </w:r>
      <w:r>
        <w:rPr>
          <w:rFonts w:hint="eastAsia" w:ascii="仿宋" w:hAnsi="仿宋" w:eastAsia="仿宋" w:cs="仿宋"/>
          <w:b w:val="0"/>
          <w:bCs w:val="0"/>
          <w:sz w:val="32"/>
          <w:szCs w:val="32"/>
          <w:lang w:eastAsia="zh-CN"/>
        </w:rPr>
        <w:t>行政公署、</w:t>
      </w:r>
      <w:r>
        <w:rPr>
          <w:rFonts w:hint="eastAsia" w:ascii="仿宋" w:hAnsi="仿宋" w:eastAsia="仿宋" w:cs="仿宋"/>
          <w:b w:val="0"/>
          <w:bCs w:val="0"/>
          <w:sz w:val="32"/>
          <w:szCs w:val="32"/>
        </w:rPr>
        <w:t>市人民政府通报预警提示信息，相关盟</w:t>
      </w:r>
      <w:r>
        <w:rPr>
          <w:rFonts w:hint="eastAsia" w:ascii="仿宋" w:hAnsi="仿宋" w:eastAsia="仿宋" w:cs="仿宋"/>
          <w:b w:val="0"/>
          <w:bCs w:val="0"/>
          <w:sz w:val="32"/>
          <w:szCs w:val="32"/>
          <w:lang w:eastAsia="zh-CN"/>
        </w:rPr>
        <w:t>行政公署、</w:t>
      </w:r>
      <w:r>
        <w:rPr>
          <w:rFonts w:hint="eastAsia" w:ascii="仿宋" w:hAnsi="仿宋" w:eastAsia="仿宋" w:cs="仿宋"/>
          <w:b w:val="0"/>
          <w:bCs w:val="0"/>
          <w:sz w:val="32"/>
          <w:szCs w:val="32"/>
        </w:rPr>
        <w:t>市人民政府应</w:t>
      </w:r>
      <w:r>
        <w:rPr>
          <w:rFonts w:hint="eastAsia" w:ascii="仿宋" w:hAnsi="仿宋" w:eastAsia="仿宋" w:cs="仿宋"/>
          <w:b w:val="0"/>
          <w:bCs w:val="0"/>
          <w:sz w:val="32"/>
          <w:szCs w:val="32"/>
          <w:lang w:eastAsia="zh-CN"/>
        </w:rPr>
        <w:t>当</w:t>
      </w:r>
      <w:r>
        <w:rPr>
          <w:rFonts w:hint="eastAsia" w:ascii="仿宋" w:hAnsi="仿宋" w:eastAsia="仿宋" w:cs="仿宋"/>
          <w:b w:val="0"/>
          <w:bCs w:val="0"/>
          <w:sz w:val="32"/>
          <w:szCs w:val="32"/>
        </w:rPr>
        <w:t>及时发布黄色预警。</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仿宋" w:hAnsi="仿宋" w:eastAsia="仿宋" w:cs="仿宋"/>
          <w:b w:val="0"/>
          <w:bCs w:val="0"/>
          <w:sz w:val="32"/>
          <w:szCs w:val="32"/>
        </w:rPr>
        <w:t>（2）盟市级预警</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盟行政公署、市人民政府发布黄色、橙色、红色预警。</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当单个盟市预测日AQI达到预警启动条件时，由盟行政公署、市人民政府（或盟市应急指挥部）发布预警信息，按预警级别启动应急响应，并执行相应级别应急响应措施。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当接到生态环境部、中国环境监测总站区域空气质量预测预报中心或自治区应急指挥部办公室区域应急联动预警提示信息时，相关盟行政公署、市人民政府应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根据预警提示信息，及时发布预警信息，预警等级和应急响应时间不再依据当地预测预报结果确定。</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各盟市预警信息发布后应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及时报自治区应急指挥部办公室备案。</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旗县（市、区）级预警发布参照盟市级预警要求执行。</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3.2.4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预警级别调整与解除</w:t>
      </w:r>
    </w:p>
    <w:p>
      <w:pPr>
        <w:keepNext w:val="0"/>
        <w:keepLines w:val="0"/>
        <w:pageBreakBefore w:val="0"/>
        <w:widowControl w:val="0"/>
        <w:wordWrap/>
        <w:topLinePunct/>
        <w:autoSpaceDE w:val="0"/>
        <w:autoSpaceDN w:val="0"/>
        <w:bidi w:val="0"/>
        <w:adjustRightInd w:val="0"/>
        <w:snapToGrid w:val="0"/>
        <w:spacing w:line="580" w:lineRule="exact"/>
        <w:ind w:firstLine="664" w:firstLineChars="200"/>
        <w:textAlignment w:val="baseline"/>
        <w:rPr>
          <w:rFonts w:hint="eastAsia" w:ascii="方正仿宋_GBK" w:hAnsi="方正仿宋_GBK" w:eastAsia="仿宋" w:cs="方正仿宋_GBK"/>
          <w:b w:val="0"/>
          <w:bCs w:val="0"/>
          <w:spacing w:val="6"/>
          <w:sz w:val="32"/>
          <w:szCs w:val="32"/>
        </w:rPr>
      </w:pPr>
      <w:r>
        <w:rPr>
          <w:rFonts w:hint="eastAsia" w:ascii="方正仿宋_GBK" w:hAnsi="方正仿宋_GBK" w:eastAsia="仿宋" w:cs="方正仿宋_GBK"/>
          <w:b w:val="0"/>
          <w:bCs w:val="0"/>
          <w:spacing w:val="6"/>
          <w:sz w:val="32"/>
          <w:szCs w:val="32"/>
        </w:rPr>
        <w:t>当空气质量改善到相应级别预警启动标准以下，且预测将持续36小时以上时，可以降低预警级别或解除预警，并提前发布信息。</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pacing w:val="6"/>
          <w:sz w:val="32"/>
          <w:szCs w:val="32"/>
        </w:rPr>
      </w:pPr>
      <w:r>
        <w:rPr>
          <w:rFonts w:hint="eastAsia" w:ascii="方正仿宋_GBK" w:hAnsi="方正仿宋_GBK" w:eastAsia="仿宋" w:cs="方正仿宋_GBK"/>
          <w:b w:val="0"/>
          <w:bCs w:val="0"/>
          <w:sz w:val="32"/>
          <w:szCs w:val="32"/>
        </w:rPr>
        <w:t>当预测发生前后</w:t>
      </w:r>
      <w:r>
        <w:rPr>
          <w:rFonts w:hint="eastAsia" w:ascii="方正仿宋_GBK" w:hAnsi="方正仿宋_GBK" w:eastAsia="仿宋" w:cs="方正仿宋_GBK"/>
          <w:b w:val="0"/>
          <w:bCs w:val="0"/>
          <w:sz w:val="32"/>
          <w:szCs w:val="32"/>
          <w:lang w:val="en-US" w:eastAsia="zh-CN"/>
        </w:rPr>
        <w:t>2</w:t>
      </w:r>
      <w:r>
        <w:rPr>
          <w:rFonts w:hint="eastAsia" w:ascii="方正仿宋_GBK" w:hAnsi="方正仿宋_GBK" w:eastAsia="仿宋" w:cs="方正仿宋_GBK"/>
          <w:b w:val="0"/>
          <w:bCs w:val="0"/>
          <w:sz w:val="32"/>
          <w:szCs w:val="32"/>
        </w:rPr>
        <w:t>次重污染过程，且间隔时间未达到36小时时，应当按</w:t>
      </w:r>
      <w:r>
        <w:rPr>
          <w:rFonts w:hint="eastAsia" w:ascii="方正仿宋_GBK" w:hAnsi="方正仿宋_GBK" w:eastAsia="仿宋" w:cs="方正仿宋_GBK"/>
          <w:b w:val="0"/>
          <w:bCs w:val="0"/>
          <w:sz w:val="32"/>
          <w:szCs w:val="32"/>
          <w:lang w:val="en-US" w:eastAsia="zh-CN"/>
        </w:rPr>
        <w:t>1</w:t>
      </w:r>
      <w:r>
        <w:rPr>
          <w:rFonts w:hint="eastAsia" w:ascii="方正仿宋_GBK" w:hAnsi="方正仿宋_GBK" w:eastAsia="仿宋" w:cs="方正仿宋_GBK"/>
          <w:b w:val="0"/>
          <w:bCs w:val="0"/>
          <w:sz w:val="32"/>
          <w:szCs w:val="32"/>
        </w:rPr>
        <w:t>次重污染过程计算，从高级别启动预警。预警信息发布后，</w:t>
      </w:r>
      <w:r>
        <w:rPr>
          <w:rFonts w:hint="eastAsia" w:ascii="方正仿宋_GBK" w:hAnsi="方正仿宋_GBK" w:eastAsia="仿宋" w:cs="方正仿宋_GBK"/>
          <w:b w:val="0"/>
          <w:bCs w:val="0"/>
          <w:spacing w:val="6"/>
          <w:sz w:val="32"/>
          <w:szCs w:val="32"/>
        </w:rPr>
        <w:t>预警启动前，空气质量预测结果发生变化，与预警信息不符的，应</w:t>
      </w:r>
      <w:r>
        <w:rPr>
          <w:rFonts w:hint="eastAsia" w:ascii="方正仿宋_GBK" w:hAnsi="方正仿宋_GBK" w:eastAsia="仿宋" w:cs="方正仿宋_GBK"/>
          <w:b w:val="0"/>
          <w:bCs w:val="0"/>
          <w:spacing w:val="6"/>
          <w:sz w:val="32"/>
          <w:szCs w:val="32"/>
          <w:lang w:eastAsia="zh-CN"/>
        </w:rPr>
        <w:t>当</w:t>
      </w:r>
      <w:r>
        <w:rPr>
          <w:rFonts w:hint="eastAsia" w:ascii="方正仿宋_GBK" w:hAnsi="方正仿宋_GBK" w:eastAsia="仿宋" w:cs="方正仿宋_GBK"/>
          <w:b w:val="0"/>
          <w:bCs w:val="0"/>
          <w:spacing w:val="6"/>
          <w:sz w:val="32"/>
          <w:szCs w:val="32"/>
        </w:rPr>
        <w:t>结合实际情况及时调整预警级别或取消预警。当预测或监测空气质量达到更高级别预警条件时，应</w:t>
      </w:r>
      <w:r>
        <w:rPr>
          <w:rFonts w:hint="eastAsia" w:ascii="方正仿宋_GBK" w:hAnsi="方正仿宋_GBK" w:eastAsia="仿宋" w:cs="方正仿宋_GBK"/>
          <w:b w:val="0"/>
          <w:bCs w:val="0"/>
          <w:spacing w:val="6"/>
          <w:sz w:val="32"/>
          <w:szCs w:val="32"/>
          <w:lang w:eastAsia="zh-CN"/>
        </w:rPr>
        <w:t>当</w:t>
      </w:r>
      <w:r>
        <w:rPr>
          <w:rFonts w:hint="eastAsia" w:ascii="方正仿宋_GBK" w:hAnsi="方正仿宋_GBK" w:eastAsia="仿宋" w:cs="方正仿宋_GBK"/>
          <w:b w:val="0"/>
          <w:bCs w:val="0"/>
          <w:spacing w:val="6"/>
          <w:sz w:val="32"/>
          <w:szCs w:val="32"/>
        </w:rPr>
        <w:t>迅速采取升级措施。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3.2.5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预警审批</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（1）自治区级预警审批</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当预测或监测空气质量达到自治区级预警启动条件时，自治区生态环境厅、内蒙古气象局立即向自治区应急指挥部办公室报告会商结果和预警建议，由自治区应急指挥部办公室按程序向自治区应急指挥部报批预警信息。</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自治区级橙色预警由自治区应急指挥部副总指挥签发审批；自治区级红色预警由自治区应急指挥部总指挥（或授权副总指挥）签发审批；发布自治区级预警解除信息，由自治区应急指挥部办公室主任（或授权副主任）审批。</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pacing w:val="6"/>
          <w:sz w:val="32"/>
          <w:szCs w:val="32"/>
        </w:rPr>
        <w:t>盟市级预警审批</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盟市级预警发布、预警调整和预警解</w:t>
      </w:r>
      <w:r>
        <w:rPr>
          <w:rFonts w:hint="eastAsia" w:ascii="仿宋" w:hAnsi="仿宋" w:eastAsia="仿宋" w:cs="仿宋"/>
          <w:b w:val="0"/>
          <w:bCs w:val="0"/>
          <w:sz w:val="32"/>
          <w:szCs w:val="32"/>
        </w:rPr>
        <w:t>除的审批权限和发布程序，由各盟行政公署、市人民政府确定。</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4.应急响应</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4.1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应急响应分级</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当发布黄色预警时，启动Ⅲ级应急响应。</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当发布橙色预警时，启动Ⅱ级应急响应。</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当发布红色预警时，启动Ⅰ级应急响应。</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4.2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应急响应启动</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发布自治区级预警时，预警启动范围内的盟行政公署、市人民政府按照预警信息启动相应级别应急响应。</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发布盟市级预警时，盟行政公署、市人民政府，所辖旗县（市、区）人民政府应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按照预警信息启动相应级别应急响应。</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4.3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应急响应措施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4.3.1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总体要求</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pacing w:val="6"/>
          <w:sz w:val="32"/>
          <w:szCs w:val="32"/>
        </w:rPr>
      </w:pPr>
      <w:r>
        <w:rPr>
          <w:rFonts w:hint="eastAsia" w:ascii="仿宋" w:hAnsi="仿宋" w:eastAsia="仿宋" w:cs="仿宋"/>
          <w:b w:val="0"/>
          <w:bCs w:val="0"/>
          <w:sz w:val="32"/>
          <w:szCs w:val="32"/>
        </w:rPr>
        <w:t>（1）统</w:t>
      </w:r>
      <w:r>
        <w:rPr>
          <w:rFonts w:hint="eastAsia" w:ascii="仿宋" w:hAnsi="仿宋" w:eastAsia="仿宋" w:cs="仿宋"/>
          <w:b w:val="0"/>
          <w:bCs w:val="0"/>
          <w:spacing w:val="6"/>
          <w:sz w:val="32"/>
          <w:szCs w:val="32"/>
        </w:rPr>
        <w:t>一确定应急减排比例。重污染天气Ⅲ级、Ⅱ级、Ⅰ级</w:t>
      </w:r>
      <w:r>
        <w:rPr>
          <w:rFonts w:hint="eastAsia" w:ascii="仿宋" w:hAnsi="仿宋" w:eastAsia="仿宋" w:cs="仿宋"/>
          <w:b w:val="0"/>
          <w:bCs w:val="0"/>
          <w:sz w:val="32"/>
          <w:szCs w:val="32"/>
        </w:rPr>
        <w:t>应急响应期间，</w:t>
      </w:r>
      <w:r>
        <w:rPr>
          <w:rFonts w:hint="eastAsia" w:ascii="仿宋" w:hAnsi="仿宋" w:eastAsia="仿宋" w:cs="仿宋"/>
          <w:b w:val="0"/>
          <w:bCs w:val="0"/>
          <w:color w:val="auto"/>
          <w:sz w:val="32"/>
          <w:szCs w:val="32"/>
        </w:rPr>
        <w:t>二氧化硫（SO</w:t>
      </w:r>
      <w:r>
        <w:rPr>
          <w:rFonts w:hint="eastAsia" w:ascii="仿宋" w:hAnsi="仿宋" w:eastAsia="仿宋" w:cs="仿宋"/>
          <w:b w:val="0"/>
          <w:bCs w:val="0"/>
          <w:color w:val="auto"/>
          <w:sz w:val="32"/>
          <w:szCs w:val="32"/>
          <w:vertAlign w:val="subscript"/>
        </w:rPr>
        <w:t>2</w:t>
      </w:r>
      <w:r>
        <w:rPr>
          <w:rFonts w:hint="eastAsia" w:ascii="仿宋" w:hAnsi="仿宋" w:eastAsia="仿宋" w:cs="仿宋"/>
          <w:b w:val="0"/>
          <w:bCs w:val="0"/>
          <w:color w:val="auto"/>
          <w:sz w:val="32"/>
          <w:szCs w:val="32"/>
          <w:vertAlign w:val="baseline"/>
        </w:rPr>
        <w:t>）</w:t>
      </w:r>
      <w:r>
        <w:rPr>
          <w:rFonts w:hint="eastAsia" w:ascii="仿宋" w:hAnsi="仿宋" w:eastAsia="仿宋" w:cs="仿宋"/>
          <w:b w:val="0"/>
          <w:bCs w:val="0"/>
          <w:color w:val="auto"/>
          <w:sz w:val="32"/>
          <w:szCs w:val="32"/>
        </w:rPr>
        <w:t>、氮氧化物（NO</w:t>
      </w:r>
      <w:r>
        <w:rPr>
          <w:rFonts w:hint="eastAsia" w:ascii="仿宋" w:hAnsi="仿宋" w:eastAsia="仿宋" w:cs="仿宋"/>
          <w:b w:val="0"/>
          <w:bCs w:val="0"/>
          <w:color w:val="auto"/>
          <w:sz w:val="32"/>
          <w:szCs w:val="32"/>
          <w:vertAlign w:val="subscript"/>
        </w:rPr>
        <w:t>x</w:t>
      </w:r>
      <w:r>
        <w:rPr>
          <w:rFonts w:hint="eastAsia" w:ascii="仿宋" w:hAnsi="仿宋" w:eastAsia="仿宋" w:cs="仿宋"/>
          <w:b w:val="0"/>
          <w:bCs w:val="0"/>
          <w:color w:val="auto"/>
          <w:sz w:val="32"/>
          <w:szCs w:val="32"/>
          <w:vertAlign w:val="baseline"/>
        </w:rPr>
        <w:t>）</w:t>
      </w:r>
      <w:r>
        <w:rPr>
          <w:rFonts w:hint="eastAsia" w:ascii="仿宋" w:hAnsi="仿宋" w:eastAsia="仿宋" w:cs="仿宋"/>
          <w:b w:val="0"/>
          <w:bCs w:val="0"/>
          <w:color w:val="auto"/>
          <w:sz w:val="32"/>
          <w:szCs w:val="32"/>
        </w:rPr>
        <w:t>、颗粒物（PM）和挥发性有机物（VOCs）</w:t>
      </w:r>
      <w:r>
        <w:rPr>
          <w:rFonts w:hint="eastAsia" w:ascii="仿宋" w:hAnsi="仿宋" w:eastAsia="仿宋" w:cs="仿宋"/>
          <w:b w:val="0"/>
          <w:bCs w:val="0"/>
          <w:color w:val="auto"/>
          <w:spacing w:val="6"/>
          <w:sz w:val="32"/>
          <w:szCs w:val="32"/>
        </w:rPr>
        <w:t>的减排比例应</w:t>
      </w:r>
      <w:r>
        <w:rPr>
          <w:rFonts w:hint="eastAsia" w:ascii="仿宋" w:hAnsi="仿宋" w:eastAsia="仿宋" w:cs="仿宋"/>
          <w:b w:val="0"/>
          <w:bCs w:val="0"/>
          <w:color w:val="auto"/>
          <w:spacing w:val="6"/>
          <w:sz w:val="32"/>
          <w:szCs w:val="32"/>
          <w:lang w:eastAsia="zh-CN"/>
        </w:rPr>
        <w:t>当</w:t>
      </w:r>
      <w:r>
        <w:rPr>
          <w:rFonts w:hint="eastAsia" w:ascii="仿宋" w:hAnsi="仿宋" w:eastAsia="仿宋" w:cs="仿宋"/>
          <w:b w:val="0"/>
          <w:bCs w:val="0"/>
          <w:color w:val="auto"/>
          <w:spacing w:val="6"/>
          <w:sz w:val="32"/>
          <w:szCs w:val="32"/>
        </w:rPr>
        <w:t>分别达到全社会排放量占比的10%、20%和30%以上。各盟市</w:t>
      </w:r>
      <w:r>
        <w:rPr>
          <w:rFonts w:hint="eastAsia" w:ascii="仿宋" w:hAnsi="仿宋" w:eastAsia="仿宋" w:cs="仿宋"/>
          <w:b w:val="0"/>
          <w:bCs w:val="0"/>
          <w:spacing w:val="6"/>
          <w:sz w:val="32"/>
          <w:szCs w:val="32"/>
        </w:rPr>
        <w:t>可根据本地</w:t>
      </w:r>
      <w:r>
        <w:rPr>
          <w:rFonts w:hint="eastAsia" w:ascii="仿宋" w:hAnsi="仿宋" w:eastAsia="仿宋" w:cs="仿宋"/>
          <w:b w:val="0"/>
          <w:bCs w:val="0"/>
          <w:spacing w:val="6"/>
          <w:sz w:val="32"/>
          <w:szCs w:val="32"/>
          <w:lang w:eastAsia="zh-CN"/>
        </w:rPr>
        <w:t>区</w:t>
      </w:r>
      <w:r>
        <w:rPr>
          <w:rFonts w:hint="eastAsia" w:ascii="仿宋" w:hAnsi="仿宋" w:eastAsia="仿宋" w:cs="仿宋"/>
          <w:b w:val="0"/>
          <w:bCs w:val="0"/>
          <w:spacing w:val="6"/>
          <w:sz w:val="32"/>
          <w:szCs w:val="32"/>
        </w:rPr>
        <w:t>污染物排放构成调整SO</w:t>
      </w:r>
      <w:r>
        <w:rPr>
          <w:rFonts w:hint="eastAsia" w:ascii="仿宋" w:hAnsi="仿宋" w:eastAsia="仿宋" w:cs="仿宋"/>
          <w:b w:val="0"/>
          <w:bCs w:val="0"/>
          <w:spacing w:val="6"/>
          <w:sz w:val="32"/>
          <w:szCs w:val="32"/>
          <w:vertAlign w:val="subscript"/>
        </w:rPr>
        <w:t>2</w:t>
      </w:r>
      <w:r>
        <w:rPr>
          <w:rFonts w:hint="eastAsia" w:ascii="仿宋" w:hAnsi="仿宋" w:eastAsia="仿宋" w:cs="仿宋"/>
          <w:b w:val="0"/>
          <w:bCs w:val="0"/>
          <w:spacing w:val="6"/>
          <w:sz w:val="32"/>
          <w:szCs w:val="32"/>
        </w:rPr>
        <w:t>和NO</w:t>
      </w:r>
      <w:r>
        <w:rPr>
          <w:rFonts w:hint="eastAsia" w:ascii="仿宋" w:hAnsi="仿宋" w:eastAsia="仿宋" w:cs="仿宋"/>
          <w:b w:val="0"/>
          <w:bCs w:val="0"/>
          <w:spacing w:val="6"/>
          <w:sz w:val="32"/>
          <w:szCs w:val="32"/>
          <w:vertAlign w:val="subscript"/>
        </w:rPr>
        <w:t>x</w:t>
      </w:r>
      <w:r>
        <w:rPr>
          <w:rFonts w:hint="eastAsia" w:ascii="仿宋" w:hAnsi="仿宋" w:eastAsia="仿宋" w:cs="仿宋"/>
          <w:b w:val="0"/>
          <w:bCs w:val="0"/>
          <w:spacing w:val="6"/>
          <w:sz w:val="32"/>
          <w:szCs w:val="32"/>
        </w:rPr>
        <w:t>减排比例，但二者比例之和不应低于上述总体要求。</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（2）实</w:t>
      </w:r>
      <w:r>
        <w:rPr>
          <w:rFonts w:hint="eastAsia" w:ascii="仿宋" w:hAnsi="仿宋" w:eastAsia="仿宋" w:cs="仿宋"/>
          <w:b w:val="0"/>
          <w:bCs w:val="0"/>
          <w:spacing w:val="6"/>
          <w:sz w:val="32"/>
          <w:szCs w:val="32"/>
        </w:rPr>
        <w:t>施清单化分类应急管控。</w:t>
      </w:r>
      <w:r>
        <w:rPr>
          <w:rFonts w:hint="eastAsia" w:ascii="仿宋" w:hAnsi="仿宋" w:eastAsia="仿宋" w:cs="仿宋"/>
          <w:b w:val="0"/>
          <w:bCs w:val="0"/>
          <w:color w:val="auto"/>
          <w:spacing w:val="6"/>
          <w:sz w:val="32"/>
          <w:szCs w:val="32"/>
          <w:lang w:eastAsia="zh-CN"/>
        </w:rPr>
        <w:t>盟市、旗县（市、区）生态</w:t>
      </w:r>
      <w:r>
        <w:rPr>
          <w:rFonts w:hint="eastAsia" w:ascii="仿宋" w:hAnsi="仿宋" w:eastAsia="仿宋" w:cs="仿宋"/>
          <w:b w:val="0"/>
          <w:bCs w:val="0"/>
          <w:color w:val="auto"/>
          <w:sz w:val="32"/>
          <w:szCs w:val="32"/>
          <w:lang w:eastAsia="zh-CN"/>
        </w:rPr>
        <w:t>环境部门</w:t>
      </w:r>
      <w:r>
        <w:rPr>
          <w:rFonts w:hint="eastAsia" w:ascii="仿宋" w:hAnsi="仿宋" w:eastAsia="仿宋" w:cs="仿宋"/>
          <w:b w:val="0"/>
          <w:bCs w:val="0"/>
          <w:color w:val="auto"/>
          <w:sz w:val="32"/>
          <w:szCs w:val="32"/>
        </w:rPr>
        <w:t>应当按照相关要求制定并及时</w:t>
      </w:r>
      <w:r>
        <w:rPr>
          <w:rFonts w:hint="eastAsia" w:ascii="仿宋" w:hAnsi="仿宋" w:eastAsia="仿宋" w:cs="仿宋"/>
          <w:b w:val="0"/>
          <w:bCs w:val="0"/>
          <w:sz w:val="32"/>
          <w:szCs w:val="32"/>
        </w:rPr>
        <w:t>修订重污染天气应急减排清单，确保涉气污染源全部纳入应急减排清单</w:t>
      </w:r>
      <w:r>
        <w:rPr>
          <w:rFonts w:hint="eastAsia" w:ascii="仿宋" w:hAnsi="仿宋" w:eastAsia="仿宋" w:cs="仿宋"/>
          <w:b w:val="0"/>
          <w:bCs w:val="0"/>
          <w:sz w:val="32"/>
          <w:szCs w:val="32"/>
          <w:lang w:eastAsia="zh-CN"/>
        </w:rPr>
        <w:t>；应当</w:t>
      </w:r>
      <w:r>
        <w:rPr>
          <w:rFonts w:hint="eastAsia" w:ascii="仿宋" w:hAnsi="仿宋" w:eastAsia="仿宋" w:cs="仿宋"/>
          <w:b w:val="0"/>
          <w:bCs w:val="0"/>
          <w:sz w:val="32"/>
          <w:szCs w:val="32"/>
        </w:rPr>
        <w:t>结合首要污染物控制要求，认真核算应急减排基数和不同预警级别工业源、扬尘源、移动源和其他污染清单的应急减排比例，制定科学、合理、有效的管控措施，分类施治、科学管控。原则上，工业企业减排措施应</w:t>
      </w:r>
      <w:r>
        <w:rPr>
          <w:rFonts w:hint="eastAsia" w:ascii="仿宋" w:hAnsi="仿宋" w:eastAsia="仿宋" w:cs="仿宋"/>
          <w:b w:val="0"/>
          <w:bCs w:val="0"/>
          <w:sz w:val="32"/>
          <w:szCs w:val="32"/>
          <w:lang w:eastAsia="zh-CN"/>
        </w:rPr>
        <w:t>当</w:t>
      </w:r>
      <w:r>
        <w:rPr>
          <w:rFonts w:hint="eastAsia" w:ascii="仿宋" w:hAnsi="仿宋" w:eastAsia="仿宋" w:cs="仿宋"/>
          <w:b w:val="0"/>
          <w:bCs w:val="0"/>
          <w:sz w:val="32"/>
          <w:szCs w:val="32"/>
        </w:rPr>
        <w:t>以停/限生产线或工序（设备）为主，做到“可操作、可监测、可核查”。</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eastAsia="zh-CN"/>
        </w:rPr>
        <w:t>落实</w:t>
      </w:r>
      <w:r>
        <w:rPr>
          <w:rFonts w:hint="eastAsia" w:ascii="仿宋" w:hAnsi="仿宋" w:eastAsia="仿宋" w:cs="仿宋"/>
          <w:b w:val="0"/>
          <w:bCs w:val="0"/>
          <w:sz w:val="32"/>
          <w:szCs w:val="32"/>
        </w:rPr>
        <w:t>差异化</w:t>
      </w:r>
      <w:r>
        <w:rPr>
          <w:rFonts w:hint="eastAsia" w:ascii="仿宋" w:hAnsi="仿宋" w:eastAsia="仿宋" w:cs="仿宋"/>
          <w:b w:val="0"/>
          <w:bCs w:val="0"/>
          <w:spacing w:val="6"/>
          <w:sz w:val="32"/>
          <w:szCs w:val="32"/>
        </w:rPr>
        <w:t>分级应急</w:t>
      </w:r>
      <w:r>
        <w:rPr>
          <w:rFonts w:hint="eastAsia" w:ascii="仿宋" w:hAnsi="仿宋" w:eastAsia="仿宋" w:cs="仿宋"/>
          <w:b w:val="0"/>
          <w:bCs w:val="0"/>
          <w:spacing w:val="6"/>
          <w:sz w:val="32"/>
          <w:szCs w:val="32"/>
          <w:lang w:eastAsia="zh-CN"/>
        </w:rPr>
        <w:t>措施</w:t>
      </w:r>
      <w:r>
        <w:rPr>
          <w:rFonts w:hint="eastAsia" w:ascii="仿宋" w:hAnsi="仿宋" w:eastAsia="仿宋" w:cs="仿宋"/>
          <w:b w:val="0"/>
          <w:bCs w:val="0"/>
          <w:spacing w:val="6"/>
          <w:sz w:val="32"/>
          <w:szCs w:val="32"/>
        </w:rPr>
        <w:t>。为保障正常民生需求和社会</w:t>
      </w:r>
      <w:r>
        <w:rPr>
          <w:rFonts w:hint="eastAsia" w:ascii="方正仿宋_GBK" w:hAnsi="方正仿宋_GBK" w:eastAsia="仿宋" w:cs="方正仿宋_GBK"/>
          <w:b w:val="0"/>
          <w:bCs w:val="0"/>
          <w:sz w:val="32"/>
          <w:szCs w:val="32"/>
        </w:rPr>
        <w:t>运行，对重点行业企业实行环保绩效分级和差异化管控，</w:t>
      </w:r>
      <w:r>
        <w:rPr>
          <w:rFonts w:hint="eastAsia" w:ascii="方正仿宋_GBK" w:hAnsi="方正仿宋_GBK" w:eastAsia="仿宋" w:cs="方正仿宋_GBK"/>
          <w:b w:val="0"/>
          <w:bCs w:val="0"/>
          <w:sz w:val="32"/>
          <w:szCs w:val="32"/>
          <w:lang w:eastAsia="zh-CN"/>
        </w:rPr>
        <w:t>将</w:t>
      </w:r>
      <w:r>
        <w:rPr>
          <w:rFonts w:hint="eastAsia" w:ascii="方正仿宋_GBK" w:hAnsi="方正仿宋_GBK" w:eastAsia="仿宋" w:cs="方正仿宋_GBK"/>
          <w:b w:val="0"/>
          <w:bCs w:val="0"/>
          <w:sz w:val="32"/>
          <w:szCs w:val="32"/>
        </w:rPr>
        <w:t>涉及民生需求的企业、重点建设工程、城市运行保障车辆纳入保障类清单进行保障，防止“一刀切”。对达到环保绩效A级标准的企业，原则上不强制采取停产或限产措施；对达到环保绩效B级标准的企业，减少采取停产或限产措施；对污染治理水平低的工业企业，加大停</w:t>
      </w:r>
      <w:r>
        <w:rPr>
          <w:rFonts w:hint="eastAsia" w:ascii="仿宋" w:hAnsi="仿宋" w:eastAsia="仿宋" w:cs="仿宋"/>
          <w:b w:val="0"/>
          <w:bCs w:val="0"/>
          <w:sz w:val="32"/>
          <w:szCs w:val="32"/>
        </w:rPr>
        <w:t>产或限产措施力度，鼓励有能力的企业在发生重污染天气时进一步采取减排措施。原则上不对电厂、居民供暖锅炉房、小微涉气企业（非燃煤、非燃油，污染物组分单一、排放的大气污染物中无有毒有害及恶臭气体、污染物年排放总量100千</w:t>
      </w:r>
      <w:r>
        <w:rPr>
          <w:rFonts w:hint="eastAsia" w:ascii="仿宋" w:hAnsi="仿宋" w:eastAsia="仿宋" w:cs="仿宋"/>
          <w:b w:val="0"/>
          <w:bCs w:val="0"/>
          <w:spacing w:val="-6"/>
          <w:sz w:val="32"/>
          <w:szCs w:val="32"/>
        </w:rPr>
        <w:t>克以下企业）等采取停</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限</w:t>
      </w:r>
      <w:r>
        <w:rPr>
          <w:rFonts w:hint="eastAsia" w:ascii="仿宋" w:hAnsi="仿宋" w:eastAsia="仿宋" w:cs="仿宋"/>
          <w:b w:val="0"/>
          <w:bCs w:val="0"/>
          <w:spacing w:val="-6"/>
          <w:sz w:val="32"/>
          <w:szCs w:val="32"/>
          <w:lang w:val="en-US" w:eastAsia="zh-CN"/>
        </w:rPr>
        <w:t>)</w:t>
      </w:r>
      <w:r>
        <w:rPr>
          <w:rFonts w:hint="eastAsia" w:ascii="仿宋" w:hAnsi="仿宋" w:eastAsia="仿宋" w:cs="仿宋"/>
          <w:b w:val="0"/>
          <w:bCs w:val="0"/>
          <w:spacing w:val="-6"/>
          <w:sz w:val="32"/>
          <w:szCs w:val="32"/>
        </w:rPr>
        <w:t>产措施。在难以满足减排要求的情</w:t>
      </w:r>
      <w:r>
        <w:rPr>
          <w:rFonts w:hint="eastAsia" w:ascii="仿宋" w:hAnsi="仿宋" w:eastAsia="仿宋" w:cs="仿宋"/>
          <w:b w:val="0"/>
          <w:bCs w:val="0"/>
          <w:sz w:val="32"/>
          <w:szCs w:val="32"/>
        </w:rPr>
        <w:t>况下，</w:t>
      </w:r>
      <w:r>
        <w:rPr>
          <w:rFonts w:hint="eastAsia" w:ascii="方正仿宋_GBK" w:hAnsi="方正仿宋_GBK" w:eastAsia="仿宋" w:cs="方正仿宋_GBK"/>
          <w:b w:val="0"/>
          <w:bCs w:val="0"/>
          <w:sz w:val="32"/>
          <w:szCs w:val="32"/>
        </w:rPr>
        <w:t>可按需对小微涉气企业采取相应措施，避免对居民供暖锅炉和当地空气质量影响小的生活服务业采取停</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限</w:t>
      </w:r>
      <w:r>
        <w:rPr>
          <w:rFonts w:hint="eastAsia" w:ascii="方正仿宋_GBK" w:hAnsi="方正仿宋_GBK" w:eastAsia="仿宋" w:cs="方正仿宋_GBK"/>
          <w:b w:val="0"/>
          <w:bCs w:val="0"/>
          <w:sz w:val="32"/>
          <w:szCs w:val="32"/>
          <w:lang w:val="en-US" w:eastAsia="zh-CN"/>
        </w:rPr>
        <w:t>)</w:t>
      </w:r>
      <w:r>
        <w:rPr>
          <w:rFonts w:hint="eastAsia" w:ascii="方正仿宋_GBK" w:hAnsi="方正仿宋_GBK" w:eastAsia="仿宋" w:cs="方正仿宋_GBK"/>
          <w:b w:val="0"/>
          <w:bCs w:val="0"/>
          <w:sz w:val="32"/>
          <w:szCs w:val="32"/>
        </w:rPr>
        <w:t>产措施。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仿宋" w:hAnsi="仿宋" w:eastAsia="仿宋" w:cs="仿宋"/>
          <w:b w:val="0"/>
          <w:bCs w:val="0"/>
          <w:sz w:val="32"/>
          <w:szCs w:val="32"/>
        </w:rPr>
        <w:t>（4）</w:t>
      </w:r>
      <w:r>
        <w:rPr>
          <w:rFonts w:hint="eastAsia" w:ascii="仿宋" w:hAnsi="仿宋" w:eastAsia="仿宋" w:cs="仿宋"/>
          <w:b w:val="0"/>
          <w:bCs w:val="0"/>
          <w:spacing w:val="6"/>
          <w:sz w:val="32"/>
          <w:szCs w:val="32"/>
        </w:rPr>
        <w:t>细化企业“一厂一策”实施方案。各盟市生态环境部门</w:t>
      </w:r>
      <w:r>
        <w:rPr>
          <w:rFonts w:hint="eastAsia" w:ascii="方正仿宋_GBK" w:hAnsi="方正仿宋_GBK" w:eastAsia="仿宋" w:cs="方正仿宋_GBK"/>
          <w:b w:val="0"/>
          <w:bCs w:val="0"/>
          <w:sz w:val="32"/>
          <w:szCs w:val="32"/>
        </w:rPr>
        <w:t>会同工业和信息化等部门指导企业制定“一厂一策”应急减排实施方案。方案应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包含企业基本情况、主要生产工艺流程、主要涉气产排污环节及污染物排放情况（含重型运输车辆及非道路移动机械），</w:t>
      </w:r>
      <w:r>
        <w:rPr>
          <w:rFonts w:hint="eastAsia" w:ascii="方正仿宋_GBK" w:hAnsi="方正仿宋_GBK" w:eastAsia="仿宋" w:cs="方正仿宋_GBK"/>
          <w:b w:val="0"/>
          <w:bCs w:val="0"/>
          <w:sz w:val="32"/>
          <w:szCs w:val="32"/>
          <w:lang w:eastAsia="zh-CN"/>
        </w:rPr>
        <w:t>并</w:t>
      </w:r>
      <w:r>
        <w:rPr>
          <w:rFonts w:hint="eastAsia" w:ascii="方正仿宋_GBK" w:hAnsi="方正仿宋_GBK" w:eastAsia="仿宋" w:cs="方正仿宋_GBK"/>
          <w:b w:val="0"/>
          <w:bCs w:val="0"/>
          <w:sz w:val="32"/>
          <w:szCs w:val="32"/>
        </w:rPr>
        <w:t>明确不同级别预警下的应急减排措施以及具体停（限）产的生产线、工艺环节和各类减排措施的关键性指标。依法将特殊时段禁止或限制污染物排放要求纳入排污许可证。</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（5）强化</w:t>
      </w:r>
      <w:r>
        <w:rPr>
          <w:rFonts w:hint="eastAsia" w:ascii="仿宋" w:hAnsi="仿宋" w:eastAsia="仿宋" w:cs="仿宋"/>
          <w:b w:val="0"/>
          <w:bCs w:val="0"/>
          <w:spacing w:val="6"/>
          <w:sz w:val="32"/>
          <w:szCs w:val="32"/>
        </w:rPr>
        <w:t>区域应急响应联防联控。在落实应急响应措施的基</w:t>
      </w:r>
      <w:r>
        <w:rPr>
          <w:rFonts w:hint="eastAsia" w:ascii="仿宋" w:hAnsi="仿宋" w:eastAsia="仿宋" w:cs="仿宋"/>
          <w:b w:val="0"/>
          <w:bCs w:val="0"/>
          <w:sz w:val="32"/>
          <w:szCs w:val="32"/>
        </w:rPr>
        <w:t>础上，运用区域联防联控机制，强化信息共享、会商研判、执法监督等措施，聚焦高值频发的重点地区，开展联合执法、交叉执法和驻厂监督，切实推进区域治污协同、应对协同、管控协同。当预测到环境空气质量可能受自治区外污染明显影响时，自治区应急指挥部办公室协调相关省份开展区域联防联控。</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4.3.2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Ⅲ级响应措施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发布预警信息后，旗县（市、区）及以上</w:t>
      </w:r>
      <w:r>
        <w:rPr>
          <w:rFonts w:hint="eastAsia" w:ascii="方正仿宋_GBK" w:hAnsi="方正仿宋_GBK" w:eastAsia="仿宋" w:cs="方正仿宋_GBK"/>
          <w:b w:val="0"/>
          <w:bCs w:val="0"/>
          <w:sz w:val="32"/>
          <w:szCs w:val="32"/>
          <w:lang w:eastAsia="zh-CN"/>
        </w:rPr>
        <w:t>地方</w:t>
      </w:r>
      <w:r>
        <w:rPr>
          <w:rFonts w:hint="eastAsia" w:ascii="方正仿宋_GBK" w:hAnsi="方正仿宋_GBK" w:eastAsia="仿宋" w:cs="方正仿宋_GBK"/>
          <w:b w:val="0"/>
          <w:bCs w:val="0"/>
          <w:sz w:val="32"/>
          <w:szCs w:val="32"/>
        </w:rPr>
        <w:t>人民政府应当立即组织相关部门、企业采取相应级别的响应措施。包括但不限于以下措施：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（1）健康防护措施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rPr>
        <w:t>宣传部门负责督导、协调报社、广播电视台、电信运营企业等</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在重污染天气应急响应区域发布健康防护警示</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儿童、老年人和患有心脑血管、呼吸系统等疾病的易感人群尽量留在室内，避免户外活动；一般人群减少或避免户外运动和作业时间，确不可避免的，采取佩戴口罩、缩短户外工作时间等必要的防护措施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wordWrap/>
        <w:overflowPunct w:val="0"/>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教育部门负责督导幼儿园、中小学、中等职业学校减少室外课程及活动。</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卫生健康部门负责督导医疗机构依据救治需求紧急增派医护人员充实相关疾病门诊、急诊力量。</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（2）倡议性污染减排措施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方正仿宋_GBK" w:hAnsi="方正仿宋_GBK" w:eastAsia="仿宋" w:cs="方正仿宋_GBK"/>
          <w:b w:val="0"/>
          <w:bCs w:val="0"/>
          <w:sz w:val="32"/>
          <w:szCs w:val="32"/>
        </w:rPr>
        <w:t>宣传部门负责督导、协调报社、广播电视台、电信运营企业等</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在重污染天气应急响应区域发布倡议信息：</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倡导公众绿色消费，单位和公众尽量减少含挥发性有机物的涂料、油漆、溶剂等原材料及产品的使用；倡导公众绿色出行，尽量乘坐公共交通工具或电动汽车等出行，驻车及时熄火，减少车辆原地怠速运行</w:t>
      </w:r>
      <w:r>
        <w:rPr>
          <w:rFonts w:hint="eastAsia" w:ascii="仿宋" w:hAnsi="仿宋" w:eastAsia="仿宋" w:cs="仿宋"/>
          <w:b w:val="0"/>
          <w:bCs w:val="0"/>
          <w:sz w:val="32"/>
          <w:szCs w:val="32"/>
        </w:rPr>
        <w:t>时间；倡导公众绿色生活，减少能源消耗</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（3）强制性污染减排措施</w:t>
      </w:r>
    </w:p>
    <w:p>
      <w:pPr>
        <w:keepNext w:val="0"/>
        <w:keepLines w:val="0"/>
        <w:pageBreakBefore w:val="0"/>
        <w:widowControl w:val="0"/>
        <w:wordWrap/>
        <w:topLinePunct/>
        <w:autoSpaceDE w:val="0"/>
        <w:autoSpaceDN w:val="0"/>
        <w:bidi w:val="0"/>
        <w:adjustRightInd w:val="0"/>
        <w:snapToGrid w:val="0"/>
        <w:spacing w:line="580" w:lineRule="exact"/>
        <w:ind w:firstLine="596"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pacing w:val="-11"/>
          <w:sz w:val="32"/>
          <w:szCs w:val="32"/>
          <w:lang w:eastAsia="zh-CN"/>
        </w:rPr>
        <w:t>——</w:t>
      </w:r>
      <w:r>
        <w:rPr>
          <w:rFonts w:hint="eastAsia" w:ascii="方正仿宋_GBK" w:hAnsi="方正仿宋_GBK" w:eastAsia="仿宋" w:cs="方正仿宋_GBK"/>
          <w:b w:val="0"/>
          <w:bCs w:val="0"/>
          <w:sz w:val="32"/>
          <w:szCs w:val="32"/>
        </w:rPr>
        <w:t>工业源减排措施。旗县（市、区）及以上</w:t>
      </w:r>
      <w:r>
        <w:rPr>
          <w:rFonts w:hint="eastAsia" w:ascii="方正仿宋_GBK" w:hAnsi="方正仿宋_GBK" w:eastAsia="仿宋" w:cs="方正仿宋_GBK"/>
          <w:b w:val="0"/>
          <w:bCs w:val="0"/>
          <w:sz w:val="32"/>
          <w:szCs w:val="32"/>
          <w:lang w:eastAsia="zh-CN"/>
        </w:rPr>
        <w:t>地方</w:t>
      </w:r>
      <w:r>
        <w:rPr>
          <w:rFonts w:hint="eastAsia" w:ascii="方正仿宋_GBK" w:hAnsi="方正仿宋_GBK" w:eastAsia="仿宋" w:cs="方正仿宋_GBK"/>
          <w:b w:val="0"/>
          <w:bCs w:val="0"/>
          <w:sz w:val="32"/>
          <w:szCs w:val="32"/>
        </w:rPr>
        <w:t>人民政府应当按照重污染天气应急减排清单，严格组织落实黄色预警停</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限</w:t>
      </w:r>
      <w:r>
        <w:rPr>
          <w:rFonts w:hint="eastAsia" w:ascii="方正仿宋_GBK" w:hAnsi="方正仿宋_GBK" w:eastAsia="仿宋" w:cs="方正仿宋_GBK"/>
          <w:b w:val="0"/>
          <w:bCs w:val="0"/>
          <w:sz w:val="32"/>
          <w:szCs w:val="32"/>
          <w:lang w:val="en-US" w:eastAsia="zh-CN"/>
        </w:rPr>
        <w:t>）</w:t>
      </w:r>
      <w:r>
        <w:rPr>
          <w:rFonts w:hint="eastAsia" w:ascii="方正仿宋_GBK" w:hAnsi="方正仿宋_GBK" w:eastAsia="仿宋" w:cs="方正仿宋_GBK"/>
          <w:b w:val="0"/>
          <w:bCs w:val="0"/>
          <w:sz w:val="32"/>
          <w:szCs w:val="32"/>
        </w:rPr>
        <w:t>产措施。生态环境、工业和信息化等部门按照职能分工负责督导企业落实“一厂一策”应急减排要求，采取降低生产负荷、停产、加强污染治理、大宗物料错峰运输等措施，减少大气污染物排放量，并增加对重点大气污染源的执法检查频次。保障类企业根据民生需求“以热定产（电）”或“以量定产”。</w:t>
      </w:r>
    </w:p>
    <w:p>
      <w:pPr>
        <w:keepNext w:val="0"/>
        <w:keepLines w:val="0"/>
        <w:pageBreakBefore w:val="0"/>
        <w:widowControl w:val="0"/>
        <w:wordWrap/>
        <w:topLinePunct/>
        <w:autoSpaceDE w:val="0"/>
        <w:autoSpaceDN w:val="0"/>
        <w:bidi w:val="0"/>
        <w:adjustRightInd w:val="0"/>
        <w:snapToGrid w:val="0"/>
        <w:spacing w:line="580" w:lineRule="exact"/>
        <w:ind w:firstLine="596"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pacing w:val="-11"/>
          <w:sz w:val="32"/>
          <w:szCs w:val="32"/>
          <w:lang w:eastAsia="zh-CN"/>
        </w:rPr>
        <w:t>——</w:t>
      </w:r>
      <w:r>
        <w:rPr>
          <w:rFonts w:hint="eastAsia" w:ascii="方正仿宋_GBK" w:hAnsi="方正仿宋_GBK" w:eastAsia="仿宋" w:cs="方正仿宋_GBK"/>
          <w:b w:val="0"/>
          <w:bCs w:val="0"/>
          <w:sz w:val="32"/>
          <w:szCs w:val="32"/>
        </w:rPr>
        <w:t>扬尘源减排措施。矿山、砂石料厂、石材厂、石板厂等停止露天作业，施工</w:t>
      </w:r>
      <w:r>
        <w:rPr>
          <w:rFonts w:hint="eastAsia" w:ascii="方正仿宋_GBK" w:hAnsi="方正仿宋_GBK" w:eastAsia="仿宋" w:cs="方正仿宋_GBK"/>
          <w:b w:val="0"/>
          <w:bCs w:val="0"/>
          <w:spacing w:val="6"/>
          <w:sz w:val="32"/>
          <w:szCs w:val="32"/>
        </w:rPr>
        <w:t>工地停止土石方作业（包括停止建筑拆除、</w:t>
      </w:r>
      <w:r>
        <w:rPr>
          <w:rFonts w:hint="eastAsia" w:ascii="方正仿宋_GBK" w:hAnsi="方正仿宋_GBK" w:eastAsia="仿宋" w:cs="方正仿宋_GBK"/>
          <w:b w:val="0"/>
          <w:bCs w:val="0"/>
          <w:sz w:val="32"/>
          <w:szCs w:val="32"/>
        </w:rPr>
        <w:t>土石方开挖、</w:t>
      </w:r>
      <w:r>
        <w:rPr>
          <w:rFonts w:hint="eastAsia" w:ascii="方正仿宋_GBK" w:hAnsi="方正仿宋_GBK" w:eastAsia="仿宋" w:cs="方正仿宋_GBK"/>
          <w:b w:val="0"/>
          <w:bCs w:val="0"/>
          <w:spacing w:val="6"/>
          <w:sz w:val="32"/>
          <w:szCs w:val="32"/>
        </w:rPr>
        <w:t>回填、场内倒运、掺拌石灰、混凝土剔凿等作业，</w:t>
      </w:r>
      <w:r>
        <w:rPr>
          <w:rFonts w:hint="eastAsia" w:ascii="方正仿宋_GBK" w:hAnsi="方正仿宋_GBK" w:eastAsia="仿宋" w:cs="方正仿宋_GBK"/>
          <w:b w:val="0"/>
          <w:bCs w:val="0"/>
          <w:sz w:val="32"/>
          <w:szCs w:val="32"/>
        </w:rPr>
        <w:t>停止建筑工程配套道路和管沟开挖作业）；建筑垃圾清运车辆和砂石运输车辆禁止上路行驶，开挖土石方的挖掘机等非道路移动机械停止作业。城市管理部门在日常道路保洁频次的基础上，增加清扫、洒水、喷</w:t>
      </w:r>
      <w:r>
        <w:rPr>
          <w:rFonts w:hint="eastAsia" w:ascii="方正仿宋_GBK" w:hAnsi="方正仿宋_GBK" w:eastAsia="仿宋" w:cs="方正仿宋_GBK"/>
          <w:b w:val="0"/>
          <w:bCs w:val="0"/>
          <w:spacing w:val="6"/>
          <w:sz w:val="32"/>
          <w:szCs w:val="32"/>
        </w:rPr>
        <w:t>雾等作业频次（冰冻期结合当地实际执行）。</w:t>
      </w:r>
      <w:r>
        <w:rPr>
          <w:rFonts w:hint="eastAsia" w:ascii="方正仿宋_GBK" w:hAnsi="方正仿宋_GBK" w:eastAsia="仿宋" w:cs="方正仿宋_GBK"/>
          <w:b w:val="0"/>
          <w:bCs w:val="0"/>
          <w:sz w:val="32"/>
          <w:szCs w:val="32"/>
        </w:rPr>
        <w:t>交通运输部门负责加强交通工程施工和公路运输监督管理，采取有效措施防治公路扬尘污染。</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当地人民政府确定的重点建设项目、民生工程、应急抢险施工等根据需要可继续作业，但应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严格落实“六个百分之百”（工地周边百分之百围挡、物料堆放百分之百覆盖、出入车辆百分之百冲洗、施工现场路面百分之百硬化、拆迁工地百分之百湿法作业、渣土车辆百分之百密闭运输）要求，裸露场地全部苫盖，增加洒水降尘频次。</w:t>
      </w:r>
    </w:p>
    <w:p>
      <w:pPr>
        <w:keepNext w:val="0"/>
        <w:keepLines w:val="0"/>
        <w:pageBreakBefore w:val="0"/>
        <w:widowControl w:val="0"/>
        <w:wordWrap/>
        <w:topLinePunct/>
        <w:autoSpaceDE w:val="0"/>
        <w:autoSpaceDN w:val="0"/>
        <w:bidi w:val="0"/>
        <w:adjustRightInd w:val="0"/>
        <w:snapToGrid w:val="0"/>
        <w:spacing w:line="580" w:lineRule="exact"/>
        <w:ind w:firstLine="596"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pacing w:val="-11"/>
          <w:sz w:val="32"/>
          <w:szCs w:val="32"/>
          <w:lang w:eastAsia="zh-CN"/>
        </w:rPr>
        <w:t>——</w:t>
      </w:r>
      <w:r>
        <w:rPr>
          <w:rFonts w:hint="eastAsia" w:ascii="方正仿宋_GBK" w:hAnsi="方正仿宋_GBK" w:eastAsia="仿宋" w:cs="方正仿宋_GBK"/>
          <w:b w:val="0"/>
          <w:bCs w:val="0"/>
          <w:sz w:val="32"/>
          <w:szCs w:val="32"/>
        </w:rPr>
        <w:t>移动源减排措施。工矿企业、工业园区、施工工地、物流园区、机场、铁路货场内禁止使用不满足国Ⅱ及以下排放标准的非道路移动机械。原则上，除城市运行保障车辆和执行任务特种车辆外，城市建成</w:t>
      </w:r>
      <w:r>
        <w:rPr>
          <w:rFonts w:hint="eastAsia" w:ascii="方正仿宋_GBK" w:hAnsi="方正仿宋_GBK" w:eastAsia="仿宋" w:cs="方正仿宋_GBK"/>
          <w:b w:val="0"/>
          <w:bCs w:val="0"/>
          <w:spacing w:val="6"/>
          <w:sz w:val="32"/>
          <w:szCs w:val="32"/>
        </w:rPr>
        <w:t>区内禁止重型和中型柴油货车（含燃气）、</w:t>
      </w:r>
      <w:r>
        <w:rPr>
          <w:rFonts w:hint="eastAsia" w:ascii="方正仿宋_GBK" w:hAnsi="方正仿宋_GBK" w:eastAsia="仿宋" w:cs="方正仿宋_GBK"/>
          <w:b w:val="0"/>
          <w:bCs w:val="0"/>
          <w:sz w:val="32"/>
          <w:szCs w:val="32"/>
        </w:rPr>
        <w:t>三轮汽车、低速载货汽车和拖拉机上路行驶。各地区公安交通管理部门负责依照当地人民政府发布的重污染天气限行通告，对重型、中型货车及工程车等闯禁行的交通违法行为予以处罚，引导过境车辆避开城市建成区行驶。</w:t>
      </w:r>
    </w:p>
    <w:p>
      <w:pPr>
        <w:keepNext w:val="0"/>
        <w:keepLines w:val="0"/>
        <w:pageBreakBefore w:val="0"/>
        <w:widowControl w:val="0"/>
        <w:wordWrap/>
        <w:topLinePunct/>
        <w:autoSpaceDE w:val="0"/>
        <w:autoSpaceDN w:val="0"/>
        <w:bidi w:val="0"/>
        <w:adjustRightInd w:val="0"/>
        <w:snapToGrid w:val="0"/>
        <w:spacing w:line="580" w:lineRule="exact"/>
        <w:ind w:firstLine="596"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pacing w:val="-11"/>
          <w:sz w:val="32"/>
          <w:szCs w:val="32"/>
          <w:lang w:eastAsia="zh-CN"/>
        </w:rPr>
        <w:t>——</w:t>
      </w:r>
      <w:r>
        <w:rPr>
          <w:rFonts w:hint="eastAsia" w:ascii="方正仿宋_GBK" w:hAnsi="方正仿宋_GBK" w:eastAsia="仿宋" w:cs="方正仿宋_GBK"/>
          <w:b w:val="0"/>
          <w:bCs w:val="0"/>
          <w:sz w:val="32"/>
          <w:szCs w:val="32"/>
        </w:rPr>
        <w:t>其他减排措施。旗县（市、区）及以上</w:t>
      </w:r>
      <w:r>
        <w:rPr>
          <w:rFonts w:hint="eastAsia" w:ascii="方正仿宋_GBK" w:hAnsi="方正仿宋_GBK" w:eastAsia="仿宋" w:cs="方正仿宋_GBK"/>
          <w:b w:val="0"/>
          <w:bCs w:val="0"/>
          <w:sz w:val="32"/>
          <w:szCs w:val="32"/>
          <w:lang w:eastAsia="zh-CN"/>
        </w:rPr>
        <w:t>地方</w:t>
      </w:r>
      <w:r>
        <w:rPr>
          <w:rFonts w:hint="eastAsia" w:ascii="方正仿宋_GBK" w:hAnsi="方正仿宋_GBK" w:eastAsia="仿宋" w:cs="方正仿宋_GBK"/>
          <w:b w:val="0"/>
          <w:bCs w:val="0"/>
          <w:sz w:val="32"/>
          <w:szCs w:val="32"/>
        </w:rPr>
        <w:t>人民政府应当采取禁止露天焚烧、餐饮油烟管控、烟花爆竹禁燃禁放等其他减排措施。生态环境部门负责严格落实禁止农作物秸秆焚烧措施。城市管理部门</w:t>
      </w:r>
      <w:r>
        <w:rPr>
          <w:rFonts w:hint="eastAsia" w:ascii="方正仿宋_GBK" w:hAnsi="方正仿宋_GBK" w:eastAsia="仿宋" w:cs="方正仿宋_GBK"/>
          <w:b w:val="0"/>
          <w:bCs w:val="0"/>
          <w:spacing w:val="6"/>
          <w:sz w:val="32"/>
          <w:szCs w:val="32"/>
        </w:rPr>
        <w:t>负责严格落实禁止树叶、垃圾露天焚烧措施，</w:t>
      </w:r>
      <w:r>
        <w:rPr>
          <w:rFonts w:hint="eastAsia" w:ascii="方正仿宋_GBK" w:hAnsi="方正仿宋_GBK" w:eastAsia="仿宋" w:cs="方正仿宋_GBK"/>
          <w:b w:val="0"/>
          <w:bCs w:val="0"/>
          <w:sz w:val="32"/>
          <w:szCs w:val="32"/>
        </w:rPr>
        <w:t>加强餐饮油烟处理设施正常运行监管。公安</w:t>
      </w:r>
      <w:r>
        <w:rPr>
          <w:rFonts w:hint="eastAsia" w:ascii="方正仿宋_GBK" w:hAnsi="方正仿宋_GBK" w:eastAsia="仿宋" w:cs="方正仿宋_GBK"/>
          <w:b w:val="0"/>
          <w:bCs w:val="0"/>
          <w:sz w:val="32"/>
          <w:szCs w:val="32"/>
          <w:lang w:eastAsia="zh-CN"/>
        </w:rPr>
        <w:t>机关</w:t>
      </w:r>
      <w:r>
        <w:rPr>
          <w:rFonts w:hint="eastAsia" w:ascii="方正仿宋_GBK" w:hAnsi="方正仿宋_GBK" w:eastAsia="仿宋" w:cs="方正仿宋_GBK"/>
          <w:b w:val="0"/>
          <w:bCs w:val="0"/>
          <w:sz w:val="32"/>
          <w:szCs w:val="32"/>
        </w:rPr>
        <w:t>负责落实烟花爆竹禁燃禁放措施。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4.3.3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Ⅱ级响应措施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在执行Ⅲ级应急响应措施的基础上，增加以下强制性污染减排措施：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pacing w:val="6"/>
          <w:sz w:val="32"/>
          <w:szCs w:val="32"/>
        </w:rPr>
        <w:t>健康防护措施</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教育部门负责督导、组织幼儿园、中小</w:t>
      </w:r>
      <w:r>
        <w:rPr>
          <w:rFonts w:hint="eastAsia" w:ascii="仿宋" w:hAnsi="仿宋" w:eastAsia="仿宋" w:cs="仿宋"/>
          <w:b w:val="0"/>
          <w:bCs w:val="0"/>
          <w:sz w:val="32"/>
          <w:szCs w:val="32"/>
        </w:rPr>
        <w:t>学、中等职业学校停止室外课程及活动。</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仿宋" w:hAnsi="仿宋" w:eastAsia="仿宋" w:cs="仿宋"/>
          <w:b w:val="0"/>
          <w:bCs w:val="0"/>
          <w:sz w:val="32"/>
          <w:szCs w:val="32"/>
        </w:rPr>
        <w:t>（2）工</w:t>
      </w:r>
      <w:r>
        <w:rPr>
          <w:rFonts w:hint="eastAsia" w:ascii="仿宋" w:hAnsi="仿宋" w:eastAsia="仿宋" w:cs="仿宋"/>
          <w:b w:val="0"/>
          <w:bCs w:val="0"/>
          <w:spacing w:val="6"/>
          <w:sz w:val="32"/>
          <w:szCs w:val="32"/>
        </w:rPr>
        <w:t>业源减排措施。旗县（市、区）及以上</w:t>
      </w:r>
      <w:r>
        <w:rPr>
          <w:rFonts w:hint="eastAsia" w:ascii="仿宋" w:hAnsi="仿宋" w:eastAsia="仿宋" w:cs="仿宋"/>
          <w:b w:val="0"/>
          <w:bCs w:val="0"/>
          <w:spacing w:val="6"/>
          <w:sz w:val="32"/>
          <w:szCs w:val="32"/>
          <w:lang w:eastAsia="zh-CN"/>
        </w:rPr>
        <w:t>地方</w:t>
      </w:r>
      <w:r>
        <w:rPr>
          <w:rFonts w:hint="eastAsia" w:ascii="仿宋" w:hAnsi="仿宋" w:eastAsia="仿宋" w:cs="仿宋"/>
          <w:b w:val="0"/>
          <w:bCs w:val="0"/>
          <w:spacing w:val="6"/>
          <w:sz w:val="32"/>
          <w:szCs w:val="32"/>
        </w:rPr>
        <w:t>人民政府</w:t>
      </w:r>
      <w:r>
        <w:rPr>
          <w:rFonts w:hint="eastAsia" w:ascii="仿宋" w:hAnsi="仿宋" w:eastAsia="仿宋" w:cs="仿宋"/>
          <w:b w:val="0"/>
          <w:bCs w:val="0"/>
          <w:sz w:val="32"/>
          <w:szCs w:val="32"/>
        </w:rPr>
        <w:t>应当按照重污染天气应急减排清单，严格组织落实橙色预警停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限</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产措施</w:t>
      </w:r>
      <w:r>
        <w:rPr>
          <w:rFonts w:hint="eastAsia" w:ascii="仿宋" w:hAnsi="仿宋" w:eastAsia="仿宋" w:cs="仿宋"/>
          <w:b w:val="0"/>
          <w:bCs w:val="0"/>
          <w:spacing w:val="-6"/>
          <w:sz w:val="32"/>
          <w:szCs w:val="32"/>
        </w:rPr>
        <w:t>。能源部门督导燃煤发电企业加大优质煤使用比例。</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w:t>
      </w:r>
      <w:r>
        <w:rPr>
          <w:rFonts w:hint="eastAsia" w:ascii="仿宋" w:hAnsi="仿宋" w:eastAsia="仿宋" w:cs="仿宋"/>
          <w:b w:val="0"/>
          <w:bCs w:val="0"/>
          <w:spacing w:val="6"/>
          <w:sz w:val="32"/>
          <w:szCs w:val="32"/>
        </w:rPr>
        <w:t>扬尘源减排措施。施工工地停止室外喷涂粉刷、护坡喷</w:t>
      </w:r>
      <w:r>
        <w:rPr>
          <w:rFonts w:hint="eastAsia" w:ascii="仿宋" w:hAnsi="仿宋" w:eastAsia="仿宋" w:cs="仿宋"/>
          <w:b w:val="0"/>
          <w:bCs w:val="0"/>
          <w:sz w:val="32"/>
          <w:szCs w:val="32"/>
        </w:rPr>
        <w:t>浆、切割、道路设施防腐、道路沥青铺装等施工作业。</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pacing w:val="6"/>
          <w:sz w:val="32"/>
          <w:szCs w:val="32"/>
        </w:rPr>
      </w:pPr>
      <w:r>
        <w:rPr>
          <w:rFonts w:hint="eastAsia" w:ascii="仿宋" w:hAnsi="仿宋" w:eastAsia="仿宋" w:cs="仿宋"/>
          <w:b w:val="0"/>
          <w:bCs w:val="0"/>
          <w:sz w:val="32"/>
          <w:szCs w:val="32"/>
        </w:rPr>
        <w:t>（4）</w:t>
      </w:r>
      <w:r>
        <w:rPr>
          <w:rFonts w:hint="eastAsia" w:ascii="仿宋" w:hAnsi="仿宋" w:eastAsia="仿宋" w:cs="仿宋"/>
          <w:b w:val="0"/>
          <w:bCs w:val="0"/>
          <w:spacing w:val="0"/>
          <w:sz w:val="32"/>
          <w:szCs w:val="32"/>
        </w:rPr>
        <w:t>移</w:t>
      </w:r>
      <w:r>
        <w:rPr>
          <w:rFonts w:hint="eastAsia" w:ascii="仿宋" w:hAnsi="仿宋" w:eastAsia="仿宋" w:cs="仿宋"/>
          <w:b w:val="0"/>
          <w:bCs w:val="0"/>
          <w:spacing w:val="6"/>
          <w:sz w:val="32"/>
          <w:szCs w:val="32"/>
        </w:rPr>
        <w:t>动源减排措施。交通运输部门负责增加公共交通运输</w:t>
      </w:r>
      <w:r>
        <w:rPr>
          <w:rFonts w:hint="eastAsia" w:ascii="方正仿宋_GBK" w:hAnsi="方正仿宋_GBK" w:eastAsia="仿宋" w:cs="方正仿宋_GBK"/>
          <w:b w:val="0"/>
          <w:bCs w:val="0"/>
          <w:spacing w:val="0"/>
          <w:sz w:val="32"/>
          <w:szCs w:val="32"/>
        </w:rPr>
        <w:t>运力，保障市民出行，</w:t>
      </w:r>
      <w:r>
        <w:rPr>
          <w:rFonts w:hint="eastAsia" w:ascii="方正仿宋_GBK" w:hAnsi="方正仿宋_GBK" w:eastAsia="仿宋" w:cs="方正仿宋_GBK"/>
          <w:b w:val="0"/>
          <w:bCs w:val="0"/>
          <w:spacing w:val="6"/>
          <w:sz w:val="32"/>
          <w:szCs w:val="32"/>
        </w:rPr>
        <w:t>有条件的地区可利用政府购买公交企业服务方式减免公交乘车费用。矿山（含煤矿）、洗煤厂、物流企业（除民生保障类）等涉及大宗原料和产品运输（日常车辆进出量超过10辆次）的单位应当停止使用国Ⅳ及以下重型载货汽车（含燃料为燃气的重型载货汽车）进行运输（特种车辆、危化品车辆等除外）。气象部门根据气象条件适时开展人工影响天气作业。</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4.3.4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Ⅰ级响应措施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在执行Ⅱ级应急响应措施的基础上，增加以下措施：</w:t>
      </w:r>
    </w:p>
    <w:p>
      <w:pPr>
        <w:keepNext w:val="0"/>
        <w:keepLines w:val="0"/>
        <w:pageBreakBefore w:val="0"/>
        <w:widowControl w:val="0"/>
        <w:numPr>
          <w:ilvl w:val="0"/>
          <w:numId w:val="0"/>
        </w:numPr>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）健康防护措施</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旗县级及以上教育部门可指导有条件的</w:t>
      </w:r>
      <w:r>
        <w:rPr>
          <w:rFonts w:hint="eastAsia" w:ascii="仿宋" w:hAnsi="仿宋" w:eastAsia="仿宋" w:cs="仿宋"/>
          <w:b w:val="0"/>
          <w:bCs w:val="0"/>
          <w:sz w:val="32"/>
          <w:szCs w:val="32"/>
        </w:rPr>
        <w:t>幼儿园、中小学、中等职业学校停课，并合理安排停课期间学生的学习，尽量做到停课不停学。</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（2）强制性污染减排措施</w:t>
      </w:r>
      <w:r>
        <w:rPr>
          <w:rFonts w:hint="eastAsia" w:ascii="仿宋" w:hAnsi="仿宋" w:eastAsia="仿宋" w:cs="仿宋"/>
          <w:b w:val="0"/>
          <w:bCs w:val="0"/>
          <w:sz w:val="32"/>
          <w:szCs w:val="32"/>
          <w:lang w:eastAsia="zh-CN"/>
        </w:rPr>
        <w:t>。</w:t>
      </w:r>
    </w:p>
    <w:p>
      <w:pPr>
        <w:keepNext w:val="0"/>
        <w:keepLines w:val="0"/>
        <w:pageBreakBefore w:val="0"/>
        <w:widowControl w:val="0"/>
        <w:wordWrap/>
        <w:topLinePunct/>
        <w:autoSpaceDE w:val="0"/>
        <w:autoSpaceDN w:val="0"/>
        <w:bidi w:val="0"/>
        <w:adjustRightInd w:val="0"/>
        <w:snapToGrid w:val="0"/>
        <w:spacing w:line="580" w:lineRule="exact"/>
        <w:ind w:firstLine="596" w:firstLineChars="200"/>
        <w:textAlignment w:val="baseline"/>
        <w:rPr>
          <w:rFonts w:hint="eastAsia" w:ascii="方正仿宋_GBK" w:hAnsi="方正仿宋_GBK" w:eastAsia="仿宋" w:cs="方正仿宋_GBK"/>
          <w:b w:val="0"/>
          <w:bCs w:val="0"/>
          <w:sz w:val="32"/>
          <w:szCs w:val="32"/>
        </w:rPr>
      </w:pPr>
      <w:r>
        <w:rPr>
          <w:rFonts w:hint="eastAsia" w:ascii="仿宋" w:hAnsi="仿宋" w:eastAsia="仿宋" w:cs="仿宋"/>
          <w:b w:val="0"/>
          <w:bCs w:val="0"/>
          <w:spacing w:val="-11"/>
          <w:sz w:val="32"/>
          <w:szCs w:val="32"/>
          <w:lang w:eastAsia="zh-CN"/>
        </w:rPr>
        <w:t>——</w:t>
      </w:r>
      <w:r>
        <w:rPr>
          <w:rFonts w:hint="eastAsia" w:ascii="仿宋" w:hAnsi="仿宋" w:eastAsia="仿宋" w:cs="仿宋"/>
          <w:b w:val="0"/>
          <w:bCs w:val="0"/>
          <w:sz w:val="32"/>
          <w:szCs w:val="32"/>
        </w:rPr>
        <w:t>工业源减排措施。旗县（市、区）及以上</w:t>
      </w:r>
      <w:r>
        <w:rPr>
          <w:rFonts w:hint="eastAsia" w:ascii="方正仿宋_GBK" w:hAnsi="方正仿宋_GBK" w:eastAsia="仿宋" w:cs="方正仿宋_GBK"/>
          <w:b w:val="0"/>
          <w:bCs w:val="0"/>
          <w:sz w:val="32"/>
          <w:szCs w:val="32"/>
          <w:lang w:eastAsia="zh-CN"/>
        </w:rPr>
        <w:t>地方</w:t>
      </w:r>
      <w:r>
        <w:rPr>
          <w:rFonts w:hint="eastAsia" w:ascii="方正仿宋_GBK" w:hAnsi="方正仿宋_GBK" w:eastAsia="仿宋" w:cs="方正仿宋_GBK"/>
          <w:b w:val="0"/>
          <w:bCs w:val="0"/>
          <w:sz w:val="32"/>
          <w:szCs w:val="32"/>
        </w:rPr>
        <w:t>人民政府应当按照重污染天气应急减排清单，严格组织落实红色预警停</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限</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产措施。</w:t>
      </w:r>
    </w:p>
    <w:p>
      <w:pPr>
        <w:keepNext w:val="0"/>
        <w:keepLines w:val="0"/>
        <w:pageBreakBefore w:val="0"/>
        <w:widowControl w:val="0"/>
        <w:kinsoku w:val="0"/>
        <w:wordWrap/>
        <w:topLinePunct/>
        <w:autoSpaceDE w:val="0"/>
        <w:autoSpaceDN w:val="0"/>
        <w:bidi w:val="0"/>
        <w:adjustRightInd w:val="0"/>
        <w:snapToGrid w:val="0"/>
        <w:spacing w:line="580" w:lineRule="exact"/>
        <w:ind w:firstLine="596" w:firstLineChars="200"/>
        <w:jc w:val="left"/>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pacing w:val="-11"/>
          <w:sz w:val="32"/>
          <w:szCs w:val="32"/>
          <w:lang w:eastAsia="zh-CN"/>
        </w:rPr>
        <w:t>——</w:t>
      </w:r>
      <w:r>
        <w:rPr>
          <w:rFonts w:hint="eastAsia" w:ascii="方正仿宋_GBK" w:hAnsi="方正仿宋_GBK" w:eastAsia="仿宋" w:cs="方正仿宋_GBK"/>
          <w:b w:val="0"/>
          <w:bCs w:val="0"/>
          <w:sz w:val="32"/>
          <w:szCs w:val="32"/>
        </w:rPr>
        <w:t>移动源减排措施。盟行政公署、市人民政府应实施更加严格的机动车管控措施。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4.4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自治区级响应</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4.4.1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自治区级预警Ⅱ级响应</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自治区生态环境厅、发展改革委、教育厅、工业和信息化厅、公安厅、自然资源厅、住房城乡建设厅、交通运输厅、农牧厅等负有强制性减排监管或督导职责的</w:t>
      </w:r>
      <w:r>
        <w:rPr>
          <w:rFonts w:hint="eastAsia" w:ascii="方正仿宋_GBK" w:hAnsi="方正仿宋_GBK" w:eastAsia="仿宋" w:cs="方正仿宋_GBK"/>
          <w:b w:val="0"/>
          <w:bCs w:val="0"/>
          <w:sz w:val="32"/>
          <w:szCs w:val="32"/>
          <w:lang w:eastAsia="zh-CN"/>
        </w:rPr>
        <w:t>部门</w:t>
      </w:r>
      <w:r>
        <w:rPr>
          <w:rFonts w:hint="eastAsia" w:ascii="方正仿宋_GBK" w:hAnsi="方正仿宋_GBK" w:eastAsia="仿宋" w:cs="方正仿宋_GBK"/>
          <w:b w:val="0"/>
          <w:bCs w:val="0"/>
          <w:sz w:val="32"/>
          <w:szCs w:val="32"/>
        </w:rPr>
        <w:t>按照职责分工，启动部门专项实施方案，协同落实减排措施。同时，加强分析、研判、评估，每日向自治区应急指挥部办公室报告有关情况。</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4.4.2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自治区级预警Ⅰ级响应</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在自治区</w:t>
      </w:r>
      <w:r>
        <w:rPr>
          <w:rFonts w:hint="eastAsia" w:ascii="方正仿宋_GBK" w:hAnsi="方正仿宋_GBK" w:eastAsia="仿宋" w:cs="方正仿宋_GBK"/>
          <w:b w:val="0"/>
          <w:bCs w:val="0"/>
          <w:sz w:val="32"/>
          <w:szCs w:val="32"/>
          <w:lang w:eastAsia="zh-CN"/>
        </w:rPr>
        <w:t>级</w:t>
      </w:r>
      <w:r>
        <w:rPr>
          <w:rFonts w:hint="eastAsia" w:ascii="方正仿宋_GBK" w:hAnsi="方正仿宋_GBK" w:eastAsia="仿宋" w:cs="方正仿宋_GBK"/>
          <w:b w:val="0"/>
          <w:bCs w:val="0"/>
          <w:sz w:val="32"/>
          <w:szCs w:val="32"/>
        </w:rPr>
        <w:t>Ⅱ级响应的基础上，自治区应急指挥部办公室派出综合督查组，对盟行政公署、市人民政府落实应急响应措施情况和自治区各相关</w:t>
      </w:r>
      <w:r>
        <w:rPr>
          <w:rFonts w:hint="eastAsia" w:ascii="方正仿宋_GBK" w:hAnsi="方正仿宋_GBK" w:eastAsia="仿宋" w:cs="方正仿宋_GBK"/>
          <w:b w:val="0"/>
          <w:bCs w:val="0"/>
          <w:sz w:val="32"/>
          <w:szCs w:val="32"/>
          <w:lang w:eastAsia="zh-CN"/>
        </w:rPr>
        <w:t>部门</w:t>
      </w:r>
      <w:r>
        <w:rPr>
          <w:rFonts w:hint="eastAsia" w:ascii="方正仿宋_GBK" w:hAnsi="方正仿宋_GBK" w:eastAsia="仿宋" w:cs="方正仿宋_GBK"/>
          <w:b w:val="0"/>
          <w:bCs w:val="0"/>
          <w:sz w:val="32"/>
          <w:szCs w:val="32"/>
        </w:rPr>
        <w:t>单位工作开展情况进行督查。</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4.5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信息公开</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4.5.1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信息公开内容</w:t>
      </w:r>
    </w:p>
    <w:p>
      <w:pPr>
        <w:keepNext w:val="0"/>
        <w:keepLines w:val="0"/>
        <w:pageBreakBefore w:val="0"/>
        <w:widowControl w:val="0"/>
        <w:wordWrap/>
        <w:topLinePunct/>
        <w:autoSpaceDE w:val="0"/>
        <w:autoSpaceDN w:val="0"/>
        <w:bidi w:val="0"/>
        <w:adjustRightInd w:val="0"/>
        <w:snapToGrid w:val="0"/>
        <w:spacing w:line="580" w:lineRule="exact"/>
        <w:ind w:left="15" w:leftChars="7" w:firstLine="647" w:firstLineChars="195"/>
        <w:textAlignment w:val="baseline"/>
        <w:rPr>
          <w:rFonts w:hint="eastAsia" w:ascii="方正仿宋_GBK" w:hAnsi="方正仿宋_GBK" w:eastAsia="仿宋" w:cs="方正仿宋_GBK"/>
          <w:b w:val="0"/>
          <w:bCs w:val="0"/>
          <w:spacing w:val="6"/>
          <w:sz w:val="32"/>
          <w:szCs w:val="32"/>
        </w:rPr>
      </w:pPr>
      <w:r>
        <w:rPr>
          <w:rFonts w:hint="eastAsia" w:ascii="方正仿宋_GBK" w:hAnsi="方正仿宋_GBK" w:eastAsia="仿宋" w:cs="方正仿宋_GBK"/>
          <w:b w:val="0"/>
          <w:bCs w:val="0"/>
          <w:spacing w:val="6"/>
          <w:sz w:val="32"/>
          <w:szCs w:val="32"/>
        </w:rPr>
        <w:t>信息公开内容应当包括环境空气质量监测数据、重污染天气可能持续的时间、潜在的危害及防范建议、应急工作进展情况等。</w:t>
      </w:r>
    </w:p>
    <w:p>
      <w:pPr>
        <w:keepNext w:val="0"/>
        <w:keepLines w:val="0"/>
        <w:pageBreakBefore w:val="0"/>
        <w:widowControl w:val="0"/>
        <w:wordWrap/>
        <w:topLinePunct/>
        <w:autoSpaceDE w:val="0"/>
        <w:autoSpaceDN w:val="0"/>
        <w:bidi w:val="0"/>
        <w:adjustRightInd w:val="0"/>
        <w:snapToGrid w:val="0"/>
        <w:spacing w:line="580" w:lineRule="exact"/>
        <w:ind w:left="15" w:leftChars="7" w:firstLine="624" w:firstLineChars="195"/>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4.5.2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信息公开形式</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通过报刊、广播、电视、网络、移动通讯等途径以信息发布、科普宣传、情况通报、专家访谈等形式向社会公布。</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2"/>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4.5.3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信息公开组织</w:t>
      </w:r>
    </w:p>
    <w:p>
      <w:pPr>
        <w:keepNext w:val="0"/>
        <w:keepLines w:val="0"/>
        <w:pageBreakBefore w:val="0"/>
        <w:widowControl w:val="0"/>
        <w:wordWrap/>
        <w:topLinePunct/>
        <w:autoSpaceDE w:val="0"/>
        <w:autoSpaceDN w:val="0"/>
        <w:bidi w:val="0"/>
        <w:adjustRightInd w:val="0"/>
        <w:snapToGrid w:val="0"/>
        <w:spacing w:line="580" w:lineRule="exact"/>
        <w:ind w:left="15" w:leftChars="7" w:firstLine="624" w:firstLineChars="195"/>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自治区应急指挥部办公室负责重污染天气应急信息公开的指导协调</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各盟市负责当地重污染天气应急信息公开</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各级宣传部门负责新闻宣传和舆情引导处置。</w:t>
      </w:r>
    </w:p>
    <w:p>
      <w:pPr>
        <w:keepNext w:val="0"/>
        <w:keepLines w:val="0"/>
        <w:pageBreakBefore w:val="0"/>
        <w:widowControl w:val="0"/>
        <w:wordWrap/>
        <w:topLinePunct/>
        <w:autoSpaceDE w:val="0"/>
        <w:autoSpaceDN w:val="0"/>
        <w:bidi w:val="0"/>
        <w:adjustRightInd w:val="0"/>
        <w:snapToGrid w:val="0"/>
        <w:spacing w:line="580" w:lineRule="exact"/>
        <w:ind w:left="15" w:leftChars="7" w:firstLine="624" w:firstLineChars="195"/>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4.6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应急响应终止</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预警解除后，应急响应自动终止。</w:t>
      </w:r>
    </w:p>
    <w:p>
      <w:pPr>
        <w:keepNext w:val="0"/>
        <w:keepLines w:val="0"/>
        <w:pageBreakBefore w:val="0"/>
        <w:widowControl w:val="0"/>
        <w:wordWrap/>
        <w:topLinePunct/>
        <w:autoSpaceDE w:val="0"/>
        <w:autoSpaceDN w:val="0"/>
        <w:bidi w:val="0"/>
        <w:adjustRightInd w:val="0"/>
        <w:snapToGrid w:val="0"/>
        <w:spacing w:line="580" w:lineRule="exact"/>
        <w:ind w:left="15" w:leftChars="7" w:firstLine="624" w:firstLineChars="195"/>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4.7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总结评估</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pacing w:val="-6"/>
          <w:sz w:val="32"/>
          <w:szCs w:val="32"/>
        </w:rPr>
      </w:pPr>
      <w:r>
        <w:rPr>
          <w:rFonts w:hint="eastAsia" w:ascii="方正仿宋_GBK" w:hAnsi="方正仿宋_GBK" w:eastAsia="仿宋" w:cs="方正仿宋_GBK"/>
          <w:b w:val="0"/>
          <w:bCs w:val="0"/>
          <w:sz w:val="32"/>
          <w:szCs w:val="32"/>
        </w:rPr>
        <w:t>加强应急预案实施效果评估，应急响应终止5个工作日内，盟行政公署、市人民政府将应急响应评估报告报送自治区应急指挥部办公室。</w:t>
      </w:r>
      <w:r>
        <w:rPr>
          <w:rFonts w:hint="eastAsia" w:ascii="方正仿宋_GBK" w:hAnsi="方正仿宋_GBK" w:eastAsia="仿宋" w:cs="方正仿宋_GBK"/>
          <w:b w:val="0"/>
          <w:bCs w:val="0"/>
          <w:spacing w:val="-6"/>
          <w:sz w:val="32"/>
          <w:szCs w:val="32"/>
        </w:rPr>
        <w:t>评估报告</w:t>
      </w:r>
      <w:r>
        <w:rPr>
          <w:rFonts w:hint="eastAsia" w:ascii="方正仿宋_GBK" w:hAnsi="方正仿宋_GBK" w:eastAsia="仿宋" w:cs="方正仿宋_GBK"/>
          <w:b w:val="0"/>
          <w:bCs w:val="0"/>
          <w:spacing w:val="-6"/>
          <w:sz w:val="32"/>
          <w:szCs w:val="32"/>
          <w:lang w:eastAsia="zh-CN"/>
        </w:rPr>
        <w:t>内容</w:t>
      </w:r>
      <w:r>
        <w:rPr>
          <w:rFonts w:hint="eastAsia" w:ascii="方正仿宋_GBK" w:hAnsi="方正仿宋_GBK" w:eastAsia="仿宋" w:cs="方正仿宋_GBK"/>
          <w:b w:val="0"/>
          <w:bCs w:val="0"/>
          <w:spacing w:val="-6"/>
          <w:sz w:val="32"/>
          <w:szCs w:val="32"/>
        </w:rPr>
        <w:t>应</w:t>
      </w:r>
      <w:r>
        <w:rPr>
          <w:rFonts w:hint="eastAsia" w:ascii="方正仿宋_GBK" w:hAnsi="方正仿宋_GBK" w:eastAsia="仿宋" w:cs="方正仿宋_GBK"/>
          <w:b w:val="0"/>
          <w:bCs w:val="0"/>
          <w:spacing w:val="-6"/>
          <w:sz w:val="32"/>
          <w:szCs w:val="32"/>
          <w:lang w:eastAsia="zh-CN"/>
        </w:rPr>
        <w:t>当</w:t>
      </w:r>
      <w:r>
        <w:rPr>
          <w:rFonts w:hint="eastAsia" w:ascii="方正仿宋_GBK" w:hAnsi="方正仿宋_GBK" w:eastAsia="仿宋" w:cs="方正仿宋_GBK"/>
          <w:b w:val="0"/>
          <w:bCs w:val="0"/>
          <w:spacing w:val="-6"/>
          <w:sz w:val="32"/>
          <w:szCs w:val="32"/>
        </w:rPr>
        <w:t>包括应急响应等级、减排措施、存在问题、实施效果等，并根据评估结</w:t>
      </w:r>
      <w:r>
        <w:rPr>
          <w:rFonts w:hint="eastAsia" w:ascii="方正仿宋_GBK" w:hAnsi="方正仿宋_GBK" w:eastAsia="仿宋" w:cs="方正仿宋_GBK"/>
          <w:b w:val="0"/>
          <w:bCs w:val="0"/>
          <w:spacing w:val="0"/>
          <w:sz w:val="32"/>
          <w:szCs w:val="32"/>
        </w:rPr>
        <w:t>果不断优化完善各级应急预案。</w:t>
      </w:r>
    </w:p>
    <w:p>
      <w:pPr>
        <w:keepNext w:val="0"/>
        <w:keepLines w:val="0"/>
        <w:pageBreakBefore w:val="0"/>
        <w:widowControl w:val="0"/>
        <w:numPr>
          <w:ilvl w:val="0"/>
          <w:numId w:val="0"/>
        </w:numPr>
        <w:wordWrap/>
        <w:topLinePunct/>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保障措施</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5.1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经费保障</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旗县级以上地方</w:t>
      </w:r>
      <w:r>
        <w:rPr>
          <w:rFonts w:hint="eastAsia" w:ascii="方正仿宋_GBK" w:hAnsi="方正仿宋_GBK" w:eastAsia="仿宋" w:cs="方正仿宋_GBK"/>
          <w:b w:val="0"/>
          <w:bCs w:val="0"/>
          <w:sz w:val="32"/>
          <w:szCs w:val="32"/>
        </w:rPr>
        <w:t>各级</w:t>
      </w:r>
      <w:r>
        <w:rPr>
          <w:rFonts w:hint="eastAsia" w:ascii="方正仿宋_GBK" w:hAnsi="方正仿宋_GBK" w:eastAsia="仿宋" w:cs="方正仿宋_GBK"/>
          <w:b w:val="0"/>
          <w:bCs w:val="0"/>
          <w:sz w:val="32"/>
          <w:szCs w:val="32"/>
          <w:lang w:eastAsia="zh-CN"/>
        </w:rPr>
        <w:t>人民</w:t>
      </w:r>
      <w:r>
        <w:rPr>
          <w:rFonts w:hint="eastAsia" w:ascii="方正仿宋_GBK" w:hAnsi="方正仿宋_GBK" w:eastAsia="仿宋" w:cs="方正仿宋_GBK"/>
          <w:b w:val="0"/>
          <w:bCs w:val="0"/>
          <w:sz w:val="32"/>
          <w:szCs w:val="32"/>
        </w:rPr>
        <w:t>政府应当加大污染防治攻坚资金投入力度，按照规定将重污染天气应急所需资金列入预算，为重污染天气应急预案及应急减排清单修编、重点行业绩效分级、监测预警、应急处置、监督检查，以及基础设施建设、运行和维护，应急技术支持和应急演练等各项工作提供资金保障。</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5.2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安全保障</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生产经营单位启动</w:t>
      </w:r>
      <w:r>
        <w:rPr>
          <w:rFonts w:hint="eastAsia" w:ascii="方正仿宋_GBK" w:hAnsi="方正仿宋_GBK" w:eastAsia="仿宋" w:cs="方正仿宋_GBK"/>
          <w:b w:val="0"/>
          <w:bCs w:val="0"/>
          <w:spacing w:val="6"/>
          <w:sz w:val="32"/>
          <w:szCs w:val="32"/>
        </w:rPr>
        <w:t>重污染天气应急响应停（限）产措施前，</w:t>
      </w:r>
      <w:r>
        <w:rPr>
          <w:rFonts w:hint="eastAsia" w:ascii="方正仿宋_GBK" w:hAnsi="方正仿宋_GBK" w:eastAsia="仿宋" w:cs="方正仿宋_GBK"/>
          <w:b w:val="0"/>
          <w:bCs w:val="0"/>
          <w:sz w:val="32"/>
          <w:szCs w:val="32"/>
        </w:rPr>
        <w:t>盟市应急管理</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生态环境部门</w:t>
      </w:r>
      <w:r>
        <w:rPr>
          <w:rFonts w:hint="eastAsia" w:ascii="方正仿宋_GBK" w:hAnsi="方正仿宋_GBK" w:eastAsia="仿宋" w:cs="方正仿宋_GBK"/>
          <w:b w:val="0"/>
          <w:bCs w:val="0"/>
          <w:sz w:val="32"/>
          <w:szCs w:val="32"/>
          <w:lang w:eastAsia="zh-CN"/>
        </w:rPr>
        <w:t>应当</w:t>
      </w:r>
      <w:r>
        <w:rPr>
          <w:rFonts w:hint="eastAsia" w:ascii="方正仿宋_GBK" w:hAnsi="方正仿宋_GBK" w:eastAsia="仿宋" w:cs="方正仿宋_GBK"/>
          <w:b w:val="0"/>
          <w:bCs w:val="0"/>
          <w:sz w:val="32"/>
          <w:szCs w:val="32"/>
        </w:rPr>
        <w:t>加强沟通协调，依法确定停（限）产企业安全风险等级，对风险较大的企业，</w:t>
      </w:r>
      <w:r>
        <w:rPr>
          <w:rFonts w:hint="eastAsia" w:ascii="方正仿宋_GBK" w:hAnsi="方正仿宋_GBK" w:eastAsia="仿宋" w:cs="方正仿宋_GBK"/>
          <w:b w:val="0"/>
          <w:bCs w:val="0"/>
          <w:sz w:val="32"/>
          <w:szCs w:val="32"/>
          <w:lang w:eastAsia="zh-CN"/>
        </w:rPr>
        <w:t>应当</w:t>
      </w:r>
      <w:r>
        <w:rPr>
          <w:rFonts w:hint="eastAsia" w:ascii="方正仿宋_GBK" w:hAnsi="方正仿宋_GBK" w:eastAsia="仿宋" w:cs="方正仿宋_GBK"/>
          <w:b w:val="0"/>
          <w:bCs w:val="0"/>
          <w:sz w:val="32"/>
          <w:szCs w:val="32"/>
        </w:rPr>
        <w:t>指导旗县级应急管理、生态环境部门派专家及监管人员到现场，按照各自职责开展风险辨识，全面排查隐患，确保生产经营单位停（限）产期间安全、稳定，避免发生生产安全事故和环境污染事件。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5.3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能力保障</w:t>
      </w:r>
    </w:p>
    <w:p>
      <w:pPr>
        <w:keepNext w:val="0"/>
        <w:keepLines w:val="0"/>
        <w:pageBreakBefore w:val="0"/>
        <w:widowControl w:val="0"/>
        <w:wordWrap/>
        <w:topLinePunct/>
        <w:autoSpaceDE w:val="0"/>
        <w:autoSpaceDN w:val="0"/>
        <w:bidi w:val="0"/>
        <w:adjustRightInd w:val="0"/>
        <w:snapToGrid w:val="0"/>
        <w:spacing w:line="580" w:lineRule="exact"/>
        <w:ind w:firstLine="664" w:firstLineChars="200"/>
        <w:textAlignment w:val="baseline"/>
        <w:rPr>
          <w:rFonts w:hint="eastAsia" w:ascii="方正仿宋_GBK" w:hAnsi="方正仿宋_GBK" w:eastAsia="仿宋" w:cs="方正仿宋_GBK"/>
          <w:b w:val="0"/>
          <w:bCs w:val="0"/>
          <w:spacing w:val="6"/>
          <w:sz w:val="32"/>
          <w:szCs w:val="32"/>
        </w:rPr>
      </w:pPr>
      <w:r>
        <w:rPr>
          <w:rFonts w:hint="eastAsia" w:ascii="方正仿宋_GBK" w:hAnsi="方正仿宋_GBK" w:eastAsia="仿宋" w:cs="方正仿宋_GBK"/>
          <w:b w:val="0"/>
          <w:bCs w:val="0"/>
          <w:spacing w:val="6"/>
          <w:sz w:val="32"/>
          <w:szCs w:val="32"/>
        </w:rPr>
        <w:t>自治区和盟市应</w:t>
      </w:r>
      <w:r>
        <w:rPr>
          <w:rFonts w:hint="eastAsia" w:ascii="方正仿宋_GBK" w:hAnsi="方正仿宋_GBK" w:eastAsia="仿宋" w:cs="方正仿宋_GBK"/>
          <w:b w:val="0"/>
          <w:bCs w:val="0"/>
          <w:spacing w:val="6"/>
          <w:sz w:val="32"/>
          <w:szCs w:val="32"/>
          <w:lang w:eastAsia="zh-CN"/>
        </w:rPr>
        <w:t>当</w:t>
      </w:r>
      <w:r>
        <w:rPr>
          <w:rFonts w:hint="eastAsia" w:ascii="方正仿宋_GBK" w:hAnsi="方正仿宋_GBK" w:eastAsia="仿宋" w:cs="方正仿宋_GBK"/>
          <w:b w:val="0"/>
          <w:bCs w:val="0"/>
          <w:spacing w:val="6"/>
          <w:sz w:val="32"/>
          <w:szCs w:val="32"/>
        </w:rPr>
        <w:t>加强环境空气质量预报预警能力建设，建立专家队伍，完善环境空气质量监测仪器设备、预报预警模型等软硬件配备，加强环境空气质量、气象条件预测等相关领域研究。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5.4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沟通保障</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各地</w:t>
      </w:r>
      <w:r>
        <w:rPr>
          <w:rFonts w:hint="eastAsia" w:ascii="仿宋" w:hAnsi="仿宋" w:eastAsia="仿宋" w:cs="仿宋"/>
          <w:b w:val="0"/>
          <w:bCs w:val="0"/>
          <w:sz w:val="32"/>
          <w:szCs w:val="32"/>
          <w:lang w:eastAsia="zh-CN"/>
        </w:rPr>
        <w:t>区应当</w:t>
      </w:r>
      <w:r>
        <w:rPr>
          <w:rFonts w:hint="eastAsia" w:ascii="仿宋" w:hAnsi="仿宋" w:eastAsia="仿宋" w:cs="仿宋"/>
          <w:b w:val="0"/>
          <w:bCs w:val="0"/>
          <w:sz w:val="32"/>
          <w:szCs w:val="32"/>
        </w:rPr>
        <w:t>建立重污染天气应急值守制度，健全应急人员通讯信息库，明确重污染天气应急负责人和联络员，保持24小时通信畅通，保证应急信息和指令的及时有效传达。</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6.预案管理</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6.1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宣传引导</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各地区、各有关部门单位应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充分利用互联网、电视、广播、报刊等新闻媒体及信息网络，广泛宣传重污染天气应急预案、健康防护措施等，及时、准确发布重污染天气有关信息，正确引导舆论。</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6.2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培训演练</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自治区和盟市应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建立健全重</w:t>
      </w:r>
      <w:r>
        <w:rPr>
          <w:rFonts w:hint="eastAsia" w:ascii="方正仿宋_GBK" w:hAnsi="方正仿宋_GBK" w:eastAsia="仿宋" w:cs="方正仿宋_GBK"/>
          <w:b w:val="0"/>
          <w:bCs w:val="0"/>
          <w:spacing w:val="6"/>
          <w:sz w:val="32"/>
          <w:szCs w:val="32"/>
        </w:rPr>
        <w:t>污染天气应急预案培训制度，</w:t>
      </w:r>
      <w:r>
        <w:rPr>
          <w:rFonts w:hint="eastAsia" w:ascii="方正仿宋_GBK" w:hAnsi="方正仿宋_GBK" w:eastAsia="仿宋" w:cs="方正仿宋_GBK"/>
          <w:b w:val="0"/>
          <w:bCs w:val="0"/>
          <w:sz w:val="32"/>
          <w:szCs w:val="32"/>
        </w:rPr>
        <w:t>根据应急预案职责分工，制</w:t>
      </w:r>
      <w:r>
        <w:rPr>
          <w:rFonts w:hint="eastAsia" w:ascii="方正仿宋_GBK" w:hAnsi="方正仿宋_GBK" w:eastAsia="仿宋" w:cs="方正仿宋_GBK"/>
          <w:b w:val="0"/>
          <w:bCs w:val="0"/>
          <w:spacing w:val="6"/>
          <w:sz w:val="32"/>
          <w:szCs w:val="32"/>
        </w:rPr>
        <w:t>定培训计划，明确培训内容与时间，</w:t>
      </w:r>
      <w:r>
        <w:rPr>
          <w:rFonts w:hint="eastAsia" w:ascii="方正仿宋_GBK" w:hAnsi="方正仿宋_GBK" w:eastAsia="仿宋" w:cs="方正仿宋_GBK"/>
          <w:b w:val="0"/>
          <w:bCs w:val="0"/>
          <w:sz w:val="32"/>
          <w:szCs w:val="32"/>
        </w:rPr>
        <w:t>确保培训规范有序进行；每3年至少开展1次应急演练，提高重污染天气应对工作的针对性和有效性。</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6.3 </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预案备案</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各盟行政公署、市人民政府和自治区应急指挥部成员单位应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根据国家相关技术规范和本预案要求，及时修订本地区重污染天气应急预案</w:t>
      </w:r>
      <w:r>
        <w:rPr>
          <w:rFonts w:hint="eastAsia" w:ascii="方正仿宋_GBK" w:hAnsi="方正仿宋_GBK" w:eastAsia="仿宋" w:cs="方正仿宋_GBK"/>
          <w:b w:val="0"/>
          <w:bCs w:val="0"/>
          <w:spacing w:val="6"/>
          <w:sz w:val="32"/>
          <w:szCs w:val="32"/>
        </w:rPr>
        <w:t>和本部门应急响应专项实施方案，并向社会公布</w:t>
      </w:r>
      <w:r>
        <w:rPr>
          <w:rFonts w:hint="eastAsia" w:ascii="方正仿宋_GBK" w:hAnsi="方正仿宋_GBK" w:eastAsia="仿宋" w:cs="方正仿宋_GBK"/>
          <w:b w:val="0"/>
          <w:bCs w:val="0"/>
          <w:spacing w:val="6"/>
          <w:sz w:val="32"/>
          <w:szCs w:val="32"/>
          <w:lang w:eastAsia="zh-CN"/>
        </w:rPr>
        <w:t>。</w:t>
      </w:r>
      <w:r>
        <w:rPr>
          <w:rFonts w:hint="eastAsia" w:ascii="方正仿宋_GBK" w:hAnsi="方正仿宋_GBK" w:eastAsia="仿宋" w:cs="方正仿宋_GBK"/>
          <w:b w:val="0"/>
          <w:bCs w:val="0"/>
          <w:sz w:val="32"/>
          <w:szCs w:val="32"/>
        </w:rPr>
        <w:t>新修订的应急预案和专项实施方案</w:t>
      </w:r>
      <w:r>
        <w:rPr>
          <w:rFonts w:hint="eastAsia" w:ascii="方正仿宋_GBK" w:hAnsi="方正仿宋_GBK" w:eastAsia="仿宋" w:cs="方正仿宋_GBK"/>
          <w:b w:val="0"/>
          <w:bCs w:val="0"/>
          <w:sz w:val="32"/>
          <w:szCs w:val="32"/>
          <w:lang w:eastAsia="zh-CN"/>
        </w:rPr>
        <w:t>应当</w:t>
      </w:r>
      <w:r>
        <w:rPr>
          <w:rFonts w:hint="eastAsia" w:ascii="方正仿宋_GBK" w:hAnsi="方正仿宋_GBK" w:eastAsia="仿宋" w:cs="方正仿宋_GBK"/>
          <w:b w:val="0"/>
          <w:bCs w:val="0"/>
          <w:sz w:val="32"/>
          <w:szCs w:val="32"/>
        </w:rPr>
        <w:t>及时向自治区应急指挥部办公室备案。</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7.责任追究</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color w:val="auto"/>
          <w:sz w:val="32"/>
          <w:szCs w:val="32"/>
        </w:rPr>
      </w:pPr>
      <w:r>
        <w:rPr>
          <w:rFonts w:hint="eastAsia" w:ascii="方正仿宋_GBK" w:hAnsi="方正仿宋_GBK" w:eastAsia="仿宋" w:cs="方正仿宋_GBK"/>
          <w:b w:val="0"/>
          <w:bCs w:val="0"/>
          <w:sz w:val="32"/>
          <w:szCs w:val="32"/>
        </w:rPr>
        <w:t>自治区应急指挥部办公室指导和协调各盟</w:t>
      </w:r>
      <w:r>
        <w:rPr>
          <w:rFonts w:hint="eastAsia" w:ascii="方正仿宋_GBK" w:hAnsi="方正仿宋_GBK" w:eastAsia="仿宋" w:cs="方正仿宋_GBK"/>
          <w:b w:val="0"/>
          <w:bCs w:val="0"/>
          <w:sz w:val="32"/>
          <w:szCs w:val="32"/>
          <w:lang w:eastAsia="zh-CN"/>
        </w:rPr>
        <w:t>行政公署、</w:t>
      </w:r>
      <w:r>
        <w:rPr>
          <w:rFonts w:hint="eastAsia" w:ascii="方正仿宋_GBK" w:hAnsi="方正仿宋_GBK" w:eastAsia="仿宋" w:cs="方正仿宋_GBK"/>
          <w:b w:val="0"/>
          <w:bCs w:val="0"/>
          <w:sz w:val="32"/>
          <w:szCs w:val="32"/>
        </w:rPr>
        <w:t>市</w:t>
      </w:r>
      <w:r>
        <w:rPr>
          <w:rFonts w:hint="eastAsia" w:ascii="方正仿宋_GBK" w:hAnsi="方正仿宋_GBK" w:eastAsia="仿宋" w:cs="方正仿宋_GBK"/>
          <w:b w:val="0"/>
          <w:bCs w:val="0"/>
          <w:sz w:val="32"/>
          <w:szCs w:val="32"/>
          <w:lang w:eastAsia="zh-CN"/>
        </w:rPr>
        <w:t>人民</w:t>
      </w:r>
      <w:r>
        <w:rPr>
          <w:rFonts w:hint="eastAsia" w:ascii="方正仿宋_GBK" w:hAnsi="方正仿宋_GBK" w:eastAsia="仿宋" w:cs="方正仿宋_GBK"/>
          <w:b w:val="0"/>
          <w:bCs w:val="0"/>
          <w:sz w:val="32"/>
          <w:szCs w:val="32"/>
        </w:rPr>
        <w:t>政府组织开展重污染天气应急处置工作，对预案实施情况进行跟踪</w:t>
      </w:r>
      <w:r>
        <w:rPr>
          <w:rFonts w:hint="eastAsia" w:ascii="方正仿宋_GBK" w:hAnsi="方正仿宋_GBK" w:eastAsia="仿宋" w:cs="方正仿宋_GBK"/>
          <w:b w:val="0"/>
          <w:bCs w:val="0"/>
          <w:sz w:val="32"/>
          <w:szCs w:val="32"/>
          <w:lang w:eastAsia="zh-CN"/>
        </w:rPr>
        <w:t>督促指导</w:t>
      </w:r>
      <w:r>
        <w:rPr>
          <w:rFonts w:hint="eastAsia" w:ascii="方正仿宋_GBK" w:hAnsi="方正仿宋_GBK" w:eastAsia="仿宋" w:cs="方正仿宋_GBK"/>
          <w:b w:val="0"/>
          <w:bCs w:val="0"/>
          <w:color w:val="auto"/>
          <w:sz w:val="32"/>
          <w:szCs w:val="32"/>
          <w:lang w:eastAsia="zh-CN"/>
        </w:rPr>
        <w:t>，及时发现和处理预案实施过程中出现的问题</w:t>
      </w:r>
      <w:r>
        <w:rPr>
          <w:rFonts w:hint="eastAsia" w:ascii="方正仿宋_GBK" w:hAnsi="方正仿宋_GBK" w:eastAsia="仿宋" w:cs="方正仿宋_GBK"/>
          <w:b w:val="0"/>
          <w:bCs w:val="0"/>
          <w:color w:val="auto"/>
          <w:sz w:val="32"/>
          <w:szCs w:val="32"/>
        </w:rPr>
        <w:t>。</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对应急响应期间偷排偷放、屡查屡犯的企业，依法责令停止生产，除依法进行处罚外，并追究企业法定代表人法律责任。对存在违法违规行为、应急减排措施执行不到位（含弄虚作假，逃避减排责任）或未达到相应绩效分级要求的绩效分级企业，按相关程序进行降级处理。</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8.附则</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本预案自发布之日起施</w:t>
      </w:r>
      <w:r>
        <w:rPr>
          <w:rFonts w:hint="eastAsia" w:ascii="仿宋" w:hAnsi="仿宋" w:eastAsia="仿宋" w:cs="仿宋"/>
          <w:b w:val="0"/>
          <w:bCs w:val="0"/>
          <w:sz w:val="32"/>
          <w:szCs w:val="32"/>
          <w:lang w:eastAsia="zh-CN"/>
        </w:rPr>
        <w:t>行</w:t>
      </w:r>
      <w:r>
        <w:rPr>
          <w:rFonts w:hint="eastAsia" w:ascii="仿宋" w:hAnsi="仿宋" w:eastAsia="仿宋" w:cs="仿宋"/>
          <w:b w:val="0"/>
          <w:bCs w:val="0"/>
          <w:sz w:val="32"/>
          <w:szCs w:val="32"/>
        </w:rPr>
        <w:t>，《内蒙古自治区人民政府办公厅关于印发内蒙古自治区重污染天气应急预案（2020年版）的通知》（内政办发〔2020〕13号）同时废止。</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附件：1.内蒙古自治区重污染天气应急指挥部组成人员名单</w:t>
      </w:r>
    </w:p>
    <w:p>
      <w:pPr>
        <w:keepNext w:val="0"/>
        <w:keepLines w:val="0"/>
        <w:pageBreakBefore w:val="0"/>
        <w:widowControl w:val="0"/>
        <w:wordWrap/>
        <w:topLinePunct/>
        <w:autoSpaceDE w:val="0"/>
        <w:autoSpaceDN w:val="0"/>
        <w:bidi w:val="0"/>
        <w:adjustRightInd w:val="0"/>
        <w:snapToGrid w:val="0"/>
        <w:spacing w:line="580" w:lineRule="exact"/>
        <w:ind w:firstLine="1600" w:firstLineChars="5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2.应急响应职责清单</w:t>
      </w:r>
    </w:p>
    <w:p>
      <w:pPr>
        <w:keepNext w:val="0"/>
        <w:keepLines w:val="0"/>
        <w:pageBreakBefore w:val="0"/>
        <w:widowControl w:val="0"/>
        <w:wordWrap/>
        <w:topLinePunct/>
        <w:autoSpaceDE w:val="0"/>
        <w:autoSpaceDN w:val="0"/>
        <w:bidi w:val="0"/>
        <w:adjustRightInd w:val="0"/>
        <w:snapToGrid w:val="0"/>
        <w:spacing w:line="580" w:lineRule="exact"/>
        <w:ind w:firstLine="1600" w:firstLineChars="5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3.内蒙古自治区重污染天气应急预警工作流程图</w:t>
      </w:r>
    </w:p>
    <w:p>
      <w:pPr>
        <w:keepNext w:val="0"/>
        <w:keepLines w:val="0"/>
        <w:pageBreakBefore w:val="0"/>
        <w:widowControl w:val="0"/>
        <w:wordWrap/>
        <w:topLinePunct/>
        <w:autoSpaceDE w:val="0"/>
        <w:autoSpaceDN w:val="0"/>
        <w:bidi w:val="0"/>
        <w:adjustRightInd w:val="0"/>
        <w:snapToGrid w:val="0"/>
        <w:spacing w:line="580" w:lineRule="exact"/>
        <w:ind w:firstLine="1600" w:firstLineChars="500"/>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4.预警信息发布（调整、解除）审批单（样表）</w:t>
      </w:r>
    </w:p>
    <w:p>
      <w:pPr>
        <w:keepNext w:val="0"/>
        <w:keepLines w:val="0"/>
        <w:pageBreakBefore w:val="0"/>
        <w:widowControl w:val="0"/>
        <w:wordWrap/>
        <w:topLinePunct/>
        <w:autoSpaceDE w:val="0"/>
        <w:autoSpaceDN w:val="0"/>
        <w:bidi w:val="0"/>
        <w:adjustRightInd w:val="0"/>
        <w:snapToGrid w:val="0"/>
        <w:spacing w:line="580" w:lineRule="exact"/>
        <w:textAlignment w:val="baseline"/>
        <w:rPr>
          <w:rFonts w:hint="eastAsia" w:ascii="仿宋" w:hAnsi="仿宋" w:eastAsia="仿宋" w:cs="仿宋"/>
          <w:b w:val="0"/>
          <w:bCs w:val="0"/>
        </w:rPr>
        <w:sectPr>
          <w:headerReference r:id="rId3" w:type="first"/>
          <w:footerReference r:id="rId6" w:type="first"/>
          <w:footerReference r:id="rId4" w:type="default"/>
          <w:footerReference r:id="rId5" w:type="even"/>
          <w:pgSz w:w="11906" w:h="16838"/>
          <w:pgMar w:top="2098" w:right="1474" w:bottom="1701" w:left="1474" w:header="850"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val="0"/>
        <w:wordWrap/>
        <w:topLinePunct/>
        <w:autoSpaceDE w:val="0"/>
        <w:autoSpaceDN w:val="0"/>
        <w:bidi w:val="0"/>
        <w:adjustRightInd w:val="0"/>
        <w:snapToGrid w:val="0"/>
        <w:spacing w:line="580" w:lineRule="exact"/>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keepNext w:val="0"/>
        <w:keepLines w:val="0"/>
        <w:pageBreakBefore w:val="0"/>
        <w:widowControl w:val="0"/>
        <w:wordWrap/>
        <w:topLinePunct/>
        <w:autoSpaceDE w:val="0"/>
        <w:autoSpaceDN w:val="0"/>
        <w:bidi w:val="0"/>
        <w:adjustRightInd w:val="0"/>
        <w:snapToGrid w:val="0"/>
        <w:spacing w:line="580" w:lineRule="exact"/>
        <w:textAlignment w:val="baseline"/>
        <w:rPr>
          <w:rFonts w:hint="eastAsia" w:ascii="方正仿宋_GBK" w:hAnsi="方正仿宋_GBK" w:eastAsia="仿宋" w:cs="方正仿宋_GBK"/>
          <w:b w:val="0"/>
          <w:bCs w:val="0"/>
        </w:rPr>
      </w:pPr>
    </w:p>
    <w:p>
      <w:pPr>
        <w:keepNext w:val="0"/>
        <w:keepLines w:val="0"/>
        <w:pageBreakBefore w:val="0"/>
        <w:widowControl w:val="0"/>
        <w:wordWrap/>
        <w:topLinePunct/>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内蒙古自治区重污染天气应急指挥部</w:t>
      </w:r>
    </w:p>
    <w:p>
      <w:pPr>
        <w:keepNext w:val="0"/>
        <w:keepLines w:val="0"/>
        <w:pageBreakBefore w:val="0"/>
        <w:widowControl w:val="0"/>
        <w:wordWrap/>
        <w:topLinePunct/>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88"/>
          <w:kern w:val="0"/>
          <w:sz w:val="44"/>
          <w:szCs w:val="44"/>
          <w:fitText w:val="3520" w:id="986670181"/>
        </w:rPr>
        <w:t>组成人员名</w:t>
      </w:r>
      <w:r>
        <w:rPr>
          <w:rFonts w:hint="eastAsia" w:ascii="方正小标宋_GBK" w:hAnsi="方正小标宋_GBK" w:eastAsia="方正小标宋_GBK" w:cs="方正小标宋_GBK"/>
          <w:b w:val="0"/>
          <w:bCs w:val="0"/>
          <w:spacing w:val="0"/>
          <w:kern w:val="0"/>
          <w:sz w:val="44"/>
          <w:szCs w:val="44"/>
          <w:fitText w:val="3520" w:id="986670181"/>
        </w:rPr>
        <w:t>单</w:t>
      </w:r>
    </w:p>
    <w:p>
      <w:pPr>
        <w:keepNext w:val="0"/>
        <w:keepLines w:val="0"/>
        <w:pageBreakBefore w:val="0"/>
        <w:widowControl w:val="0"/>
        <w:wordWrap/>
        <w:topLinePunct/>
        <w:autoSpaceDE w:val="0"/>
        <w:autoSpaceDN w:val="0"/>
        <w:bidi w:val="0"/>
        <w:adjustRightInd w:val="0"/>
        <w:snapToGrid w:val="0"/>
        <w:spacing w:line="580" w:lineRule="exact"/>
        <w:textAlignment w:val="baseline"/>
        <w:rPr>
          <w:rFonts w:hint="eastAsia" w:ascii="方正仿宋_GBK" w:hAnsi="方正仿宋_GBK" w:eastAsia="仿宋" w:cs="方正仿宋_GBK"/>
          <w:b w:val="0"/>
          <w:bCs w:val="0"/>
          <w:sz w:val="28"/>
          <w:szCs w:val="28"/>
        </w:rPr>
      </w:pP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楷体_GBK" w:hAnsi="方正楷体_GBK" w:eastAsia="楷体" w:cs="方正楷体_GBK"/>
          <w:b w:val="0"/>
          <w:bCs w:val="0"/>
          <w:sz w:val="32"/>
          <w:szCs w:val="32"/>
        </w:rPr>
        <w:t>总 指 挥：</w:t>
      </w:r>
      <w:r>
        <w:rPr>
          <w:rFonts w:hint="eastAsia" w:ascii="方正仿宋_GBK" w:hAnsi="方正仿宋_GBK" w:eastAsia="仿宋" w:cs="方正仿宋_GBK"/>
          <w:b w:val="0"/>
          <w:bCs w:val="0"/>
          <w:sz w:val="32"/>
          <w:szCs w:val="32"/>
        </w:rPr>
        <w:t>么永波  自治区副主席</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楷体_GBK" w:hAnsi="方正楷体_GBK" w:eastAsia="楷体" w:cs="方正楷体_GBK"/>
          <w:b w:val="0"/>
          <w:bCs w:val="0"/>
          <w:sz w:val="32"/>
          <w:szCs w:val="32"/>
        </w:rPr>
        <w:t>副总指挥：</w:t>
      </w:r>
      <w:r>
        <w:rPr>
          <w:rFonts w:hint="eastAsia" w:ascii="方正仿宋_GBK" w:hAnsi="方正仿宋_GBK" w:eastAsia="仿宋" w:cs="方正仿宋_GBK"/>
          <w:b w:val="0"/>
          <w:bCs w:val="0"/>
          <w:sz w:val="32"/>
          <w:szCs w:val="32"/>
        </w:rPr>
        <w:t>薛  勇  自治区人民政府副秘书长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王旺盛  自治区生态环境厅厅长</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楷体_GBK" w:hAnsi="方正楷体_GBK" w:eastAsia="楷体" w:cs="方正楷体_GBK"/>
          <w:b w:val="0"/>
          <w:bCs w:val="0"/>
          <w:sz w:val="32"/>
          <w:szCs w:val="32"/>
        </w:rPr>
        <w:t>成    员：</w:t>
      </w:r>
      <w:r>
        <w:rPr>
          <w:rFonts w:hint="eastAsia" w:ascii="方正仿宋_GBK" w:hAnsi="方正仿宋_GBK" w:eastAsia="仿宋" w:cs="方正仿宋_GBK"/>
          <w:b w:val="0"/>
          <w:bCs w:val="0"/>
          <w:sz w:val="32"/>
          <w:szCs w:val="32"/>
        </w:rPr>
        <w:t>符  雷  自治区党委宣传部常务副部长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龚明珠  自治区发展改革委主任</w:t>
      </w:r>
    </w:p>
    <w:p>
      <w:pPr>
        <w:keepNext w:val="0"/>
        <w:keepLines w:val="0"/>
        <w:pageBreakBefore w:val="0"/>
        <w:widowControl w:val="0"/>
        <w:wordWrap/>
        <w:topLinePunct/>
        <w:autoSpaceDE w:val="0"/>
        <w:autoSpaceDN w:val="0"/>
        <w:bidi w:val="0"/>
        <w:adjustRightInd w:val="0"/>
        <w:snapToGrid w:val="0"/>
        <w:spacing w:line="580" w:lineRule="exact"/>
        <w:ind w:left="3514" w:leftChars="1064" w:hanging="1280" w:hangingChars="4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张俊喜  自治区教育厅副厅长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王金豹  自治区工业和信息化厅厅长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胡  蓉  自治区公安厅副厅长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鞠树文  自治区财政厅厅长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赵大勇  自治区自然资源厅厅长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王一岭  自治区生态环境厅副厅长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郭玉峰  自治区住房城乡建设厅厅长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fldChar w:fldCharType="begin"/>
      </w:r>
      <w:r>
        <w:rPr>
          <w:rFonts w:hint="eastAsia" w:ascii="方正仿宋_GBK" w:hAnsi="方正仿宋_GBK" w:eastAsia="仿宋" w:cs="方正仿宋_GBK"/>
          <w:b w:val="0"/>
          <w:bCs w:val="0"/>
          <w:sz w:val="32"/>
          <w:szCs w:val="32"/>
        </w:rPr>
        <w:instrText xml:space="preserve"> HYPERLINK "http://jtyst.nmg.gov.cn/zwgk/jgzn/ldbz/tz/202102/t20210222_1134117.html" \t "http://jtyst.nmg.gov.cn/zwgk/_blank" </w:instrText>
      </w:r>
      <w:r>
        <w:rPr>
          <w:rFonts w:hint="eastAsia" w:ascii="方正仿宋_GBK" w:hAnsi="方正仿宋_GBK" w:eastAsia="仿宋" w:cs="方正仿宋_GBK"/>
          <w:b w:val="0"/>
          <w:bCs w:val="0"/>
          <w:sz w:val="32"/>
          <w:szCs w:val="32"/>
        </w:rPr>
        <w:fldChar w:fldCharType="separate"/>
      </w:r>
      <w:r>
        <w:rPr>
          <w:rFonts w:hint="eastAsia" w:ascii="方正仿宋_GBK" w:hAnsi="方正仿宋_GBK" w:eastAsia="仿宋" w:cs="方正仿宋_GBK"/>
          <w:b w:val="0"/>
          <w:bCs w:val="0"/>
          <w:sz w:val="32"/>
          <w:szCs w:val="32"/>
        </w:rPr>
        <w:t>高世勤</w:t>
      </w:r>
      <w:r>
        <w:rPr>
          <w:rFonts w:hint="eastAsia" w:ascii="方正仿宋_GBK" w:hAnsi="方正仿宋_GBK" w:eastAsia="仿宋" w:cs="方正仿宋_GBK"/>
          <w:b w:val="0"/>
          <w:bCs w:val="0"/>
          <w:sz w:val="32"/>
          <w:szCs w:val="32"/>
        </w:rPr>
        <w:fldChar w:fldCharType="end"/>
      </w:r>
      <w:r>
        <w:rPr>
          <w:rFonts w:hint="eastAsia" w:ascii="方正仿宋_GBK" w:hAnsi="方正仿宋_GBK" w:eastAsia="仿宋" w:cs="方正仿宋_GBK"/>
          <w:b w:val="0"/>
          <w:bCs w:val="0"/>
          <w:sz w:val="32"/>
          <w:szCs w:val="32"/>
        </w:rPr>
        <w:t xml:space="preserve">  自治区交通运输厅厅长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生效友  自治区水利厅厅长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郭占江  自治区农牧厅厅长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刘  勇  自治区卫生健康委主任</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常志刚  自治区应急管理厅厅长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于海宇  自治区能源局局长</w:t>
      </w:r>
    </w:p>
    <w:p>
      <w:pPr>
        <w:keepNext w:val="0"/>
        <w:keepLines w:val="0"/>
        <w:pageBreakBefore w:val="0"/>
        <w:widowControl w:val="0"/>
        <w:wordWrap/>
        <w:topLinePunct/>
        <w:autoSpaceDE w:val="0"/>
        <w:autoSpaceDN w:val="0"/>
        <w:bidi w:val="0"/>
        <w:adjustRightInd w:val="0"/>
        <w:snapToGrid w:val="0"/>
        <w:spacing w:line="580" w:lineRule="exact"/>
        <w:ind w:firstLine="2240" w:firstLineChars="7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赵黎明  内蒙古气象局局长</w:t>
      </w:r>
    </w:p>
    <w:p>
      <w:pPr>
        <w:keepNext w:val="0"/>
        <w:keepLines w:val="0"/>
        <w:pageBreakBefore w:val="0"/>
        <w:widowControl w:val="0"/>
        <w:wordWrap/>
        <w:topLinePunct/>
        <w:autoSpaceDE w:val="0"/>
        <w:autoSpaceDN w:val="0"/>
        <w:bidi w:val="0"/>
        <w:adjustRightInd w:val="0"/>
        <w:snapToGrid w:val="0"/>
        <w:spacing w:line="580" w:lineRule="exact"/>
        <w:ind w:firstLine="664" w:firstLineChars="200"/>
        <w:textAlignment w:val="baseline"/>
        <w:rPr>
          <w:rFonts w:hint="eastAsia" w:ascii="方正仿宋_GBK" w:hAnsi="方正仿宋_GBK" w:eastAsia="仿宋" w:cs="方正仿宋_GBK"/>
          <w:b w:val="0"/>
          <w:bCs w:val="0"/>
          <w:spacing w:val="6"/>
          <w:sz w:val="32"/>
          <w:szCs w:val="32"/>
        </w:rPr>
      </w:pPr>
      <w:r>
        <w:rPr>
          <w:rFonts w:hint="eastAsia" w:ascii="方正仿宋_GBK" w:hAnsi="方正仿宋_GBK" w:eastAsia="仿宋" w:cs="方正仿宋_GBK"/>
          <w:b w:val="0"/>
          <w:bCs w:val="0"/>
          <w:spacing w:val="6"/>
          <w:sz w:val="32"/>
          <w:szCs w:val="32"/>
        </w:rPr>
        <w:t>自治区重污染天气应急指挥部办公室主任由</w:t>
      </w:r>
      <w:r>
        <w:rPr>
          <w:rFonts w:hint="eastAsia" w:ascii="方正仿宋_GBK" w:hAnsi="方正仿宋_GBK" w:eastAsia="仿宋" w:cs="方正仿宋_GBK"/>
          <w:b w:val="0"/>
          <w:bCs w:val="0"/>
          <w:spacing w:val="6"/>
          <w:sz w:val="32"/>
          <w:szCs w:val="32"/>
          <w:lang w:eastAsia="zh-CN"/>
        </w:rPr>
        <w:t>自治区</w:t>
      </w:r>
      <w:r>
        <w:rPr>
          <w:rFonts w:hint="eastAsia" w:ascii="方正仿宋_GBK" w:hAnsi="方正仿宋_GBK" w:eastAsia="仿宋" w:cs="方正仿宋_GBK"/>
          <w:b w:val="0"/>
          <w:bCs w:val="0"/>
          <w:spacing w:val="6"/>
          <w:sz w:val="32"/>
          <w:szCs w:val="32"/>
        </w:rPr>
        <w:t>生态环境厅厅长王旺盛兼</w:t>
      </w:r>
      <w:r>
        <w:rPr>
          <w:rFonts w:hint="eastAsia" w:ascii="方正仿宋_GBK" w:hAnsi="方正仿宋_GBK" w:eastAsia="仿宋" w:cs="方正仿宋_GBK"/>
          <w:b w:val="0"/>
          <w:bCs w:val="0"/>
          <w:spacing w:val="0"/>
          <w:sz w:val="32"/>
          <w:szCs w:val="32"/>
        </w:rPr>
        <w:t>任，副主任由</w:t>
      </w:r>
      <w:r>
        <w:rPr>
          <w:rFonts w:hint="eastAsia" w:ascii="方正仿宋_GBK" w:hAnsi="方正仿宋_GBK" w:eastAsia="仿宋" w:cs="方正仿宋_GBK"/>
          <w:b w:val="0"/>
          <w:bCs w:val="0"/>
          <w:spacing w:val="0"/>
          <w:sz w:val="32"/>
          <w:szCs w:val="32"/>
          <w:lang w:eastAsia="zh-CN"/>
        </w:rPr>
        <w:t>自治区</w:t>
      </w:r>
      <w:r>
        <w:rPr>
          <w:rFonts w:hint="eastAsia" w:ascii="方正仿宋_GBK" w:hAnsi="方正仿宋_GBK" w:eastAsia="仿宋" w:cs="方正仿宋_GBK"/>
          <w:b w:val="0"/>
          <w:bCs w:val="0"/>
          <w:spacing w:val="0"/>
          <w:sz w:val="32"/>
          <w:szCs w:val="32"/>
        </w:rPr>
        <w:t>生态环境厅副厅长王一</w:t>
      </w:r>
      <w:r>
        <w:rPr>
          <w:rFonts w:hint="eastAsia" w:ascii="方正仿宋_GBK" w:hAnsi="方正仿宋_GBK" w:eastAsia="仿宋" w:cs="方正仿宋_GBK"/>
          <w:b w:val="0"/>
          <w:bCs w:val="0"/>
          <w:spacing w:val="6"/>
          <w:sz w:val="32"/>
          <w:szCs w:val="32"/>
        </w:rPr>
        <w:t>岭兼任。</w:t>
      </w:r>
    </w:p>
    <w:p>
      <w:pPr>
        <w:keepNext w:val="0"/>
        <w:keepLines w:val="0"/>
        <w:pageBreakBefore w:val="0"/>
        <w:widowControl w:val="0"/>
        <w:wordWrap/>
        <w:topLinePunct/>
        <w:autoSpaceDE w:val="0"/>
        <w:autoSpaceDN w:val="0"/>
        <w:bidi w:val="0"/>
        <w:adjustRightInd w:val="0"/>
        <w:snapToGrid w:val="0"/>
        <w:spacing w:line="580" w:lineRule="exact"/>
        <w:ind w:firstLine="640" w:firstLineChars="200"/>
        <w:textAlignment w:val="baseline"/>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rPr>
        <w:t>自治区重污染天气应急指挥部成员如有变动，由成员单位相应岗位职责人员自行递补，报自治区重污染天气应急指挥部办公室备案，不再另行发文。</w:t>
      </w:r>
    </w:p>
    <w:p>
      <w:pPr>
        <w:autoSpaceDE w:val="0"/>
        <w:autoSpaceDN w:val="0"/>
        <w:adjustRightInd w:val="0"/>
        <w:snapToGrid w:val="0"/>
        <w:spacing w:line="600" w:lineRule="exact"/>
        <w:ind w:firstLine="640" w:firstLineChars="200"/>
        <w:textAlignment w:val="baseline"/>
        <w:rPr>
          <w:rFonts w:hint="eastAsia" w:ascii="方正仿宋_GBK" w:hAnsi="方正仿宋_GBK" w:eastAsia="仿宋" w:cs="方正仿宋_GBK"/>
          <w:b w:val="0"/>
          <w:bCs w:val="0"/>
          <w:sz w:val="32"/>
          <w:szCs w:val="32"/>
        </w:rPr>
      </w:pPr>
    </w:p>
    <w:p>
      <w:pPr>
        <w:autoSpaceDE w:val="0"/>
        <w:autoSpaceDN w:val="0"/>
        <w:adjustRightInd w:val="0"/>
        <w:snapToGrid w:val="0"/>
        <w:spacing w:line="600" w:lineRule="exact"/>
        <w:ind w:firstLine="640" w:firstLineChars="200"/>
        <w:textAlignment w:val="baseline"/>
        <w:rPr>
          <w:rFonts w:hint="eastAsia" w:ascii="方正仿宋_GBK" w:hAnsi="方正仿宋_GBK" w:eastAsia="仿宋" w:cs="方正仿宋_GBK"/>
          <w:b w:val="0"/>
          <w:bCs w:val="0"/>
          <w:sz w:val="32"/>
          <w:szCs w:val="32"/>
        </w:rPr>
        <w:sectPr>
          <w:headerReference r:id="rId7" w:type="first"/>
          <w:footerReference r:id="rId8" w:type="first"/>
          <w:pgSz w:w="11940" w:h="16820"/>
          <w:pgMar w:top="2098" w:right="1474" w:bottom="1701" w:left="1474" w:header="850" w:footer="1304" w:gutter="0"/>
          <w:paperSrc/>
          <w:pgBorders>
            <w:top w:val="none" w:sz="0" w:space="0"/>
            <w:left w:val="none" w:sz="0" w:space="0"/>
            <w:bottom w:val="none" w:sz="0" w:space="0"/>
            <w:right w:val="none" w:sz="0" w:space="0"/>
          </w:pgBorders>
          <w:pgNumType w:fmt="numberInDash"/>
          <w:cols w:space="720" w:num="1"/>
          <w:rtlGutter w:val="0"/>
          <w:docGrid w:linePitch="1" w:charSpace="0"/>
        </w:sectPr>
      </w:pPr>
    </w:p>
    <w:p>
      <w:pPr>
        <w:autoSpaceDE w:val="0"/>
        <w:autoSpaceDN w:val="0"/>
        <w:adjustRightInd w:val="0"/>
        <w:snapToGrid w:val="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autoSpaceDE w:val="0"/>
        <w:autoSpaceDN w:val="0"/>
        <w:adjustRightInd w:val="0"/>
        <w:snapToGrid w:val="0"/>
        <w:textAlignment w:val="baseline"/>
        <w:rPr>
          <w:rFonts w:hint="eastAsia" w:ascii="方正仿宋_GBK" w:hAnsi="方正仿宋_GBK" w:eastAsia="仿宋" w:cs="方正仿宋_GBK"/>
          <w:b w:val="0"/>
          <w:bCs w:val="0"/>
        </w:rPr>
      </w:pPr>
    </w:p>
    <w:p>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应急响应职责清单</w:t>
      </w:r>
    </w:p>
    <w:p>
      <w:pPr>
        <w:autoSpaceDE w:val="0"/>
        <w:autoSpaceDN w:val="0"/>
        <w:adjustRightInd w:val="0"/>
        <w:snapToGrid w:val="0"/>
        <w:textAlignment w:val="baseline"/>
        <w:rPr>
          <w:rFonts w:hint="eastAsia" w:ascii="方正仿宋_GBK" w:hAnsi="方正仿宋_GBK" w:eastAsia="方正仿宋_GBK" w:cs="方正仿宋_GBK"/>
          <w:b w:val="0"/>
          <w:bCs w:val="0"/>
        </w:rPr>
      </w:pPr>
    </w:p>
    <w:tbl>
      <w:tblPr>
        <w:tblStyle w:val="8"/>
        <w:tblW w:w="8898"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2359"/>
        <w:gridCol w:w="5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760" w:type="dxa"/>
            <w:tcBorders>
              <w:top w:val="single" w:color="000000" w:sz="8" w:space="0"/>
              <w:left w:val="single" w:color="000000" w:sz="8" w:space="0"/>
            </w:tcBorders>
            <w:noWrap w:val="0"/>
            <w:vAlign w:val="center"/>
          </w:tcPr>
          <w:p>
            <w:pPr>
              <w:autoSpaceDE w:val="0"/>
              <w:autoSpaceDN w:val="0"/>
              <w:adjustRightInd w:val="0"/>
              <w:snapToGrid w:val="0"/>
              <w:jc w:val="center"/>
              <w:textAlignment w:val="baseline"/>
              <w:rPr>
                <w:rFonts w:hint="eastAsia" w:ascii="方正黑体_GBK" w:hAnsi="方正黑体_GBK" w:eastAsia="方正黑体_GBK" w:cs="方正黑体_GBK"/>
                <w:b w:val="0"/>
                <w:bCs w:val="0"/>
                <w:kern w:val="0"/>
                <w:sz w:val="28"/>
                <w:szCs w:val="28"/>
              </w:rPr>
            </w:pPr>
            <w:r>
              <w:rPr>
                <w:rFonts w:hint="eastAsia" w:ascii="方正黑体_GBK" w:hAnsi="方正黑体_GBK" w:eastAsia="黑体" w:cs="方正黑体_GBK"/>
                <w:b w:val="0"/>
                <w:bCs w:val="0"/>
                <w:kern w:val="0"/>
                <w:sz w:val="28"/>
                <w:szCs w:val="28"/>
              </w:rPr>
              <w:t>序号</w:t>
            </w:r>
          </w:p>
        </w:tc>
        <w:tc>
          <w:tcPr>
            <w:tcW w:w="2359" w:type="dxa"/>
            <w:tcBorders>
              <w:top w:val="single" w:color="000000" w:sz="8" w:space="0"/>
            </w:tcBorders>
            <w:noWrap w:val="0"/>
            <w:vAlign w:val="center"/>
          </w:tcPr>
          <w:p>
            <w:pPr>
              <w:autoSpaceDE w:val="0"/>
              <w:autoSpaceDN w:val="0"/>
              <w:adjustRightInd w:val="0"/>
              <w:snapToGrid w:val="0"/>
              <w:jc w:val="center"/>
              <w:textAlignment w:val="baseline"/>
              <w:rPr>
                <w:rFonts w:hint="eastAsia" w:ascii="方正黑体_GBK" w:hAnsi="方正黑体_GBK" w:eastAsia="方正黑体_GBK" w:cs="方正黑体_GBK"/>
                <w:b w:val="0"/>
                <w:bCs w:val="0"/>
                <w:kern w:val="0"/>
                <w:sz w:val="28"/>
                <w:szCs w:val="28"/>
              </w:rPr>
            </w:pPr>
            <w:r>
              <w:rPr>
                <w:rFonts w:hint="eastAsia" w:ascii="方正黑体_GBK" w:hAnsi="方正黑体_GBK" w:eastAsia="黑体" w:cs="方正黑体_GBK"/>
                <w:b w:val="0"/>
                <w:bCs w:val="0"/>
                <w:kern w:val="0"/>
                <w:sz w:val="28"/>
                <w:szCs w:val="28"/>
              </w:rPr>
              <w:t>责任主体</w:t>
            </w:r>
          </w:p>
        </w:tc>
        <w:tc>
          <w:tcPr>
            <w:tcW w:w="5779" w:type="dxa"/>
            <w:tcBorders>
              <w:top w:val="single" w:color="000000" w:sz="8" w:space="0"/>
              <w:right w:val="single" w:color="000000" w:sz="8" w:space="0"/>
            </w:tcBorders>
            <w:noWrap w:val="0"/>
            <w:vAlign w:val="center"/>
          </w:tcPr>
          <w:p>
            <w:pPr>
              <w:autoSpaceDE w:val="0"/>
              <w:autoSpaceDN w:val="0"/>
              <w:adjustRightInd w:val="0"/>
              <w:snapToGrid w:val="0"/>
              <w:jc w:val="center"/>
              <w:textAlignment w:val="baseline"/>
              <w:rPr>
                <w:rFonts w:hint="eastAsia" w:ascii="方正黑体_GBK" w:hAnsi="方正黑体_GBK" w:eastAsia="方正黑体_GBK" w:cs="方正黑体_GBK"/>
                <w:b w:val="0"/>
                <w:bCs w:val="0"/>
                <w:kern w:val="0"/>
                <w:sz w:val="28"/>
                <w:szCs w:val="28"/>
              </w:rPr>
            </w:pPr>
            <w:r>
              <w:rPr>
                <w:rFonts w:hint="eastAsia" w:ascii="方正黑体_GBK" w:hAnsi="方正黑体_GBK" w:eastAsia="黑体" w:cs="方正黑体_GBK"/>
                <w:b w:val="0"/>
                <w:bCs w:val="0"/>
                <w:kern w:val="0"/>
                <w:sz w:val="28"/>
                <w:szCs w:val="28"/>
              </w:rPr>
              <w:t>职</w:t>
            </w:r>
            <w:r>
              <w:rPr>
                <w:rFonts w:hint="eastAsia" w:ascii="方正黑体_GBK" w:hAnsi="方正黑体_GBK" w:eastAsia="黑体" w:cs="方正黑体_GBK"/>
                <w:b w:val="0"/>
                <w:bCs w:val="0"/>
                <w:kern w:val="0"/>
                <w:sz w:val="28"/>
                <w:szCs w:val="28"/>
                <w:lang w:val="en-US" w:eastAsia="zh-CN"/>
              </w:rPr>
              <w:t xml:space="preserve">    </w:t>
            </w:r>
            <w:r>
              <w:rPr>
                <w:rFonts w:hint="eastAsia" w:ascii="方正黑体_GBK" w:hAnsi="方正黑体_GBK" w:eastAsia="黑体" w:cs="方正黑体_GBK"/>
                <w:b w:val="0"/>
                <w:bCs w:val="0"/>
                <w:kern w:val="0"/>
                <w:sz w:val="28"/>
                <w:szCs w:val="28"/>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4" w:hRule="atLeast"/>
        </w:trPr>
        <w:tc>
          <w:tcPr>
            <w:tcW w:w="760" w:type="dxa"/>
            <w:tcBorders>
              <w:lef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w:t>
            </w:r>
          </w:p>
        </w:tc>
        <w:tc>
          <w:tcPr>
            <w:tcW w:w="2359" w:type="dxa"/>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自治区重污染</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天气应急指挥部</w:t>
            </w:r>
          </w:p>
        </w:tc>
        <w:tc>
          <w:tcPr>
            <w:tcW w:w="5779" w:type="dxa"/>
            <w:tcBorders>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负责统一领导、指挥全区重污染天气应急处置工作；协调解决重污染天气应对重大问题。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6" w:hRule="atLeast"/>
        </w:trPr>
        <w:tc>
          <w:tcPr>
            <w:tcW w:w="760" w:type="dxa"/>
            <w:tcBorders>
              <w:lef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2</w:t>
            </w:r>
          </w:p>
        </w:tc>
        <w:tc>
          <w:tcPr>
            <w:tcW w:w="2359" w:type="dxa"/>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自治区重污染</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天气应急指挥部</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办公室</w:t>
            </w:r>
          </w:p>
        </w:tc>
        <w:tc>
          <w:tcPr>
            <w:tcW w:w="5779" w:type="dxa"/>
            <w:tcBorders>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负责贯彻落实自治区重污染天气应急指挥部的指令和部署；督导各成员单位落实重污染天气应对职责，督促盟市落实应急减排措施组织和协调区域重污染天气应急联动工作；组织对重污染天气应对工作进行总结评估及信息上报；组织开展重污染天气应急演练；承担</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2" w:hRule="atLeast"/>
        </w:trPr>
        <w:tc>
          <w:tcPr>
            <w:tcW w:w="760" w:type="dxa"/>
            <w:tcBorders>
              <w:lef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3</w:t>
            </w:r>
          </w:p>
        </w:tc>
        <w:tc>
          <w:tcPr>
            <w:tcW w:w="2359" w:type="dxa"/>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自治区党委</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宣传部</w:t>
            </w:r>
          </w:p>
        </w:tc>
        <w:tc>
          <w:tcPr>
            <w:tcW w:w="5779" w:type="dxa"/>
            <w:tcBorders>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负责组织全区重污染天气应对的宣传报道工作；会同自治区</w:t>
            </w:r>
            <w:r>
              <w:rPr>
                <w:rFonts w:hint="eastAsia" w:ascii="仿宋" w:hAnsi="仿宋" w:eastAsia="仿宋" w:cs="仿宋"/>
                <w:b w:val="0"/>
                <w:bCs w:val="0"/>
                <w:kern w:val="0"/>
                <w:sz w:val="28"/>
                <w:szCs w:val="28"/>
                <w:lang w:eastAsia="zh-CN"/>
              </w:rPr>
              <w:t>党委</w:t>
            </w:r>
            <w:r>
              <w:rPr>
                <w:rFonts w:hint="eastAsia" w:ascii="仿宋" w:hAnsi="仿宋" w:eastAsia="仿宋" w:cs="仿宋"/>
                <w:b w:val="0"/>
                <w:bCs w:val="0"/>
                <w:kern w:val="0"/>
                <w:sz w:val="28"/>
                <w:szCs w:val="28"/>
              </w:rPr>
              <w:t>网信办协调做好重污染天气应对期间舆情管理；完成</w:t>
            </w:r>
            <w:r>
              <w:rPr>
                <w:rFonts w:hint="eastAsia" w:ascii="仿宋" w:hAnsi="仿宋" w:eastAsia="仿宋" w:cs="仿宋"/>
                <w:b w:val="0"/>
                <w:bCs w:val="0"/>
                <w:color w:val="auto"/>
                <w:kern w:val="0"/>
                <w:sz w:val="28"/>
                <w:szCs w:val="28"/>
                <w:lang w:eastAsia="zh-CN"/>
              </w:rPr>
              <w:t>自治区</w:t>
            </w:r>
            <w:r>
              <w:rPr>
                <w:rFonts w:hint="eastAsia" w:ascii="仿宋" w:hAnsi="仿宋" w:eastAsia="仿宋" w:cs="仿宋"/>
                <w:b w:val="0"/>
                <w:bCs w:val="0"/>
                <w:color w:val="auto"/>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3" w:hRule="atLeast"/>
        </w:trPr>
        <w:tc>
          <w:tcPr>
            <w:tcW w:w="760" w:type="dxa"/>
            <w:tcBorders>
              <w:lef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4</w:t>
            </w:r>
          </w:p>
        </w:tc>
        <w:tc>
          <w:tcPr>
            <w:tcW w:w="2359" w:type="dxa"/>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生态环境厅</w:t>
            </w:r>
          </w:p>
        </w:tc>
        <w:tc>
          <w:tcPr>
            <w:tcW w:w="5779" w:type="dxa"/>
            <w:tcBorders>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联合内蒙古气象局开展重污染天气研判、会商，提出预警建议开展重污染天气应急响应督导检查；会同住房城乡建设、交通运输、农牧、能源等主管部门加强对非道路移动机械的监管；配合做好燃煤污染等防治工作；督促各盟市做好秸秆焚烧防治工作；督促各盟市加强矿山环境污染防治；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5" w:hRule="atLeast"/>
        </w:trPr>
        <w:tc>
          <w:tcPr>
            <w:tcW w:w="760" w:type="dxa"/>
            <w:tcBorders>
              <w:left w:val="single" w:color="000000" w:sz="8"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5</w:t>
            </w:r>
          </w:p>
        </w:tc>
        <w:tc>
          <w:tcPr>
            <w:tcW w:w="2359" w:type="dxa"/>
            <w:tcBorders>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发展改革委</w:t>
            </w:r>
          </w:p>
        </w:tc>
        <w:tc>
          <w:tcPr>
            <w:tcW w:w="5779" w:type="dxa"/>
            <w:tcBorders>
              <w:bottom w:val="single" w:color="000000" w:sz="8"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3" w:hRule="atLeast"/>
        </w:trPr>
        <w:tc>
          <w:tcPr>
            <w:tcW w:w="760" w:type="dxa"/>
            <w:tcBorders>
              <w:top w:val="single" w:color="000000" w:sz="8"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序号</w:t>
            </w:r>
          </w:p>
        </w:tc>
        <w:tc>
          <w:tcPr>
            <w:tcW w:w="2359" w:type="dxa"/>
            <w:tcBorders>
              <w:top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责任主体</w:t>
            </w:r>
          </w:p>
        </w:tc>
        <w:tc>
          <w:tcPr>
            <w:tcW w:w="5779" w:type="dxa"/>
            <w:tcBorders>
              <w:top w:val="single" w:color="000000" w:sz="8" w:space="0"/>
              <w:bottom w:val="single" w:color="000000" w:sz="4" w:space="0"/>
              <w:righ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职</w:t>
            </w:r>
            <w:r>
              <w:rPr>
                <w:rFonts w:hint="eastAsia" w:ascii="方正黑体_GBK" w:hAnsi="方正黑体_GBK" w:eastAsia="黑体" w:cs="方正黑体_GBK"/>
                <w:b w:val="0"/>
                <w:bCs w:val="0"/>
                <w:kern w:val="0"/>
                <w:sz w:val="28"/>
                <w:szCs w:val="28"/>
                <w:lang w:val="en-US" w:eastAsia="zh-CN"/>
              </w:rPr>
              <w:t xml:space="preserve">    </w:t>
            </w:r>
            <w:r>
              <w:rPr>
                <w:rFonts w:hint="eastAsia" w:ascii="方正黑体_GBK" w:hAnsi="方正黑体_GBK" w:eastAsia="黑体" w:cs="方正黑体_GBK"/>
                <w:b w:val="0"/>
                <w:bCs w:val="0"/>
                <w:kern w:val="0"/>
                <w:sz w:val="28"/>
                <w:szCs w:val="28"/>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95"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6</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自治区教育厅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编制本部门应急响应专项实施方案；督促各盟市教育部门制定重污染天气中小学校和幼儿园减少户外活动及停课实施方案，并督导事发地落实；完成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73"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7</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自治区工业和</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信息化厅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编制本部门应急响应专项实施方案；负责落实重点行业企业错峰生产工作；配合做好非道路移动机械排放污染防治的监督管理工作；配合做好督导企业在重污染天气预警期间实行大宗物料错峰运输工作；完成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8"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8</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自治区公安厅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指导和监督各盟市制定高排放车辆临时禁（限）行方案，督查各地禁（限）行执行情况；研究重污染天气预警期间机动车限行方案；负责指导和监督各盟市制定烟花爆竹禁（限）放措施，并组织加强巡查；配合做好督导企业在重污染天气预警期间实行大宗物料错峰运输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4"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9</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自治区财政厅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根据事权与支出责任划分原则，为开展重污染天气应急工作做好经费保障；完成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40" w:hRule="atLeast"/>
        </w:trPr>
        <w:tc>
          <w:tcPr>
            <w:tcW w:w="760" w:type="dxa"/>
            <w:tcBorders>
              <w:top w:val="single" w:color="000000" w:sz="4" w:space="0"/>
              <w:left w:val="single" w:color="000000" w:sz="8"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10</w:t>
            </w:r>
          </w:p>
        </w:tc>
        <w:tc>
          <w:tcPr>
            <w:tcW w:w="2359" w:type="dxa"/>
            <w:tcBorders>
              <w:top w:val="single" w:color="000000" w:sz="4"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自然资源厅</w:t>
            </w:r>
          </w:p>
        </w:tc>
        <w:tc>
          <w:tcPr>
            <w:tcW w:w="5779" w:type="dxa"/>
            <w:tcBorders>
              <w:top w:val="single" w:color="000000" w:sz="4" w:space="0"/>
              <w:bottom w:val="single" w:color="000000" w:sz="8"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编制本部门应急响应专项实施方案；负责国土空间综合整治、土地整理复垦、矿山地质环境恢复治理；督促各盟市加强矿山环境污染防治；完成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760" w:type="dxa"/>
            <w:tcBorders>
              <w:top w:val="single" w:color="000000" w:sz="8"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序号</w:t>
            </w:r>
          </w:p>
        </w:tc>
        <w:tc>
          <w:tcPr>
            <w:tcW w:w="2359" w:type="dxa"/>
            <w:tcBorders>
              <w:top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责任主体</w:t>
            </w:r>
          </w:p>
        </w:tc>
        <w:tc>
          <w:tcPr>
            <w:tcW w:w="5779" w:type="dxa"/>
            <w:tcBorders>
              <w:top w:val="single" w:color="000000" w:sz="8" w:space="0"/>
              <w:bottom w:val="single" w:color="000000" w:sz="4" w:space="0"/>
              <w:righ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职</w:t>
            </w:r>
            <w:r>
              <w:rPr>
                <w:rFonts w:hint="eastAsia" w:ascii="方正黑体_GBK" w:hAnsi="方正黑体_GBK" w:eastAsia="黑体" w:cs="方正黑体_GBK"/>
                <w:b w:val="0"/>
                <w:bCs w:val="0"/>
                <w:kern w:val="0"/>
                <w:sz w:val="28"/>
                <w:szCs w:val="28"/>
                <w:lang w:val="en-US" w:eastAsia="zh-CN"/>
              </w:rPr>
              <w:t xml:space="preserve">    </w:t>
            </w:r>
            <w:r>
              <w:rPr>
                <w:rFonts w:hint="eastAsia" w:ascii="方正黑体_GBK" w:hAnsi="方正黑体_GBK" w:eastAsia="黑体" w:cs="方正黑体_GBK"/>
                <w:b w:val="0"/>
                <w:bCs w:val="0"/>
                <w:kern w:val="0"/>
                <w:sz w:val="28"/>
                <w:szCs w:val="28"/>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01"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11</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自治区住房城乡</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建设厅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编制本部门应急响应专项实施方案；负责监督和指导建筑施工工地、城市道路扬尘控制和施工工地工程机械管控；负责指导和督促盟市落实居民取暖散煤治理工作；完成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0"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12</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交通运输厅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spacing w:val="-6"/>
                <w:kern w:val="0"/>
                <w:sz w:val="28"/>
                <w:szCs w:val="28"/>
              </w:rPr>
              <w:t>编制本部门应急响应专项实施方案；负责指导和督促各盟市加大公共交通保障力度；负责做好自治区干线公路、高速公路施工等扬尘防控工作；配合做好非道路移动机械排放污染防治的监督管理工作；负责加大重污染天气应对期间“公转铁”运力调度调配</w:t>
            </w:r>
            <w:r>
              <w:rPr>
                <w:rFonts w:hint="eastAsia" w:ascii="仿宋" w:hAnsi="仿宋" w:eastAsia="仿宋" w:cs="仿宋"/>
                <w:b w:val="0"/>
                <w:bCs w:val="0"/>
                <w:spacing w:val="-6"/>
                <w:kern w:val="0"/>
                <w:sz w:val="28"/>
                <w:szCs w:val="28"/>
                <w:lang w:eastAsia="zh-CN"/>
              </w:rPr>
              <w:t>力度</w:t>
            </w:r>
            <w:r>
              <w:rPr>
                <w:rFonts w:hint="eastAsia" w:ascii="仿宋" w:hAnsi="仿宋" w:eastAsia="仿宋" w:cs="仿宋"/>
                <w:b w:val="0"/>
                <w:bCs w:val="0"/>
                <w:spacing w:val="-6"/>
                <w:kern w:val="0"/>
                <w:sz w:val="28"/>
                <w:szCs w:val="28"/>
              </w:rPr>
              <w:t>；负责督导企业在重污染天气预警期间实行大宗物料错峰运输；完成</w:t>
            </w:r>
            <w:r>
              <w:rPr>
                <w:rFonts w:hint="eastAsia" w:ascii="仿宋" w:hAnsi="仿宋" w:eastAsia="仿宋" w:cs="仿宋"/>
                <w:b w:val="0"/>
                <w:bCs w:val="0"/>
                <w:spacing w:val="-6"/>
                <w:kern w:val="0"/>
                <w:sz w:val="28"/>
                <w:szCs w:val="28"/>
                <w:lang w:eastAsia="zh-CN"/>
              </w:rPr>
              <w:t>自治区</w:t>
            </w:r>
            <w:r>
              <w:rPr>
                <w:rFonts w:hint="eastAsia" w:ascii="仿宋" w:hAnsi="仿宋" w:eastAsia="仿宋" w:cs="仿宋"/>
                <w:b w:val="0"/>
                <w:bCs w:val="0"/>
                <w:spacing w:val="-6"/>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7"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13</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自治区水利厅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编制本部门应急响应专项实施方案；负责水利工程施工扬尘防治；负责河道、河床、滩涂等裸露地表扬尘防控；完成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2"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14</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highlight w:val="red"/>
              </w:rPr>
            </w:pPr>
            <w:r>
              <w:rPr>
                <w:rFonts w:hint="eastAsia" w:ascii="仿宋" w:hAnsi="仿宋" w:eastAsia="仿宋" w:cs="仿宋"/>
                <w:b w:val="0"/>
                <w:bCs w:val="0"/>
                <w:kern w:val="0"/>
                <w:sz w:val="28"/>
                <w:szCs w:val="28"/>
              </w:rPr>
              <w:t>自治区农牧厅</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编制本部门应急响应专项实施方案；指导各地</w:t>
            </w:r>
            <w:r>
              <w:rPr>
                <w:rFonts w:hint="eastAsia" w:ascii="仿宋" w:hAnsi="仿宋" w:eastAsia="仿宋" w:cs="仿宋"/>
                <w:b w:val="0"/>
                <w:bCs w:val="0"/>
                <w:kern w:val="0"/>
                <w:sz w:val="28"/>
                <w:szCs w:val="28"/>
                <w:lang w:eastAsia="zh-CN"/>
              </w:rPr>
              <w:t>区</w:t>
            </w:r>
            <w:r>
              <w:rPr>
                <w:rFonts w:hint="eastAsia" w:ascii="仿宋" w:hAnsi="仿宋" w:eastAsia="仿宋" w:cs="仿宋"/>
                <w:b w:val="0"/>
                <w:bCs w:val="0"/>
                <w:kern w:val="0"/>
                <w:sz w:val="28"/>
                <w:szCs w:val="28"/>
              </w:rPr>
              <w:t>开展秸秆综合利用工作；配合做好非道路移动机械排放污染防治的监督管理工作；完成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3"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15</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卫生健康委</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编制本部门应急响应专项实施方案；负责督导医疗机构依据救治需求紧急增派医护人员充实相关疾病门诊、急诊力量；组织医疗机构有针对性</w:t>
            </w:r>
            <w:r>
              <w:rPr>
                <w:rFonts w:hint="eastAsia" w:ascii="仿宋" w:hAnsi="仿宋" w:eastAsia="仿宋" w:cs="仿宋"/>
                <w:b w:val="0"/>
                <w:bCs w:val="0"/>
                <w:kern w:val="0"/>
                <w:sz w:val="28"/>
                <w:szCs w:val="28"/>
                <w:lang w:eastAsia="zh-CN"/>
              </w:rPr>
              <w:t>地</w:t>
            </w:r>
            <w:r>
              <w:rPr>
                <w:rFonts w:hint="eastAsia" w:ascii="仿宋" w:hAnsi="仿宋" w:eastAsia="仿宋" w:cs="仿宋"/>
                <w:b w:val="0"/>
                <w:bCs w:val="0"/>
                <w:kern w:val="0"/>
                <w:sz w:val="28"/>
                <w:szCs w:val="28"/>
              </w:rPr>
              <w:t>做好医疗救治工作；配合宣传部门做好健康预防知识普及工作；完成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7" w:hRule="atLeast"/>
        </w:trPr>
        <w:tc>
          <w:tcPr>
            <w:tcW w:w="760" w:type="dxa"/>
            <w:tcBorders>
              <w:top w:val="single" w:color="000000" w:sz="4" w:space="0"/>
              <w:left w:val="single" w:color="000000" w:sz="8"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16</w:t>
            </w:r>
          </w:p>
        </w:tc>
        <w:tc>
          <w:tcPr>
            <w:tcW w:w="2359" w:type="dxa"/>
            <w:tcBorders>
              <w:top w:val="single" w:color="000000" w:sz="4"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w:t>
            </w:r>
          </w:p>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应急</w:t>
            </w:r>
            <w:r>
              <w:rPr>
                <w:rFonts w:hint="eastAsia" w:ascii="仿宋" w:hAnsi="仿宋" w:eastAsia="仿宋" w:cs="仿宋"/>
                <w:b w:val="0"/>
                <w:bCs w:val="0"/>
                <w:kern w:val="0"/>
                <w:sz w:val="28"/>
                <w:szCs w:val="28"/>
                <w:lang w:eastAsia="zh-CN"/>
              </w:rPr>
              <w:t>管理</w:t>
            </w:r>
            <w:r>
              <w:rPr>
                <w:rFonts w:hint="eastAsia" w:ascii="仿宋" w:hAnsi="仿宋" w:eastAsia="仿宋" w:cs="仿宋"/>
                <w:b w:val="0"/>
                <w:bCs w:val="0"/>
                <w:kern w:val="0"/>
                <w:sz w:val="28"/>
                <w:szCs w:val="28"/>
              </w:rPr>
              <w:t>厅</w:t>
            </w:r>
          </w:p>
        </w:tc>
        <w:tc>
          <w:tcPr>
            <w:tcW w:w="5779" w:type="dxa"/>
            <w:tcBorders>
              <w:top w:val="single" w:color="000000" w:sz="4" w:space="0"/>
              <w:bottom w:val="single" w:color="000000" w:sz="8"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指导督促重点污染企业临时停（限）产时的安全生产工作；配合做好重污染天气的应急演练、应急保障和救援等工作；完成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760" w:type="dxa"/>
            <w:tcBorders>
              <w:top w:val="single" w:color="000000" w:sz="8"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序号</w:t>
            </w:r>
          </w:p>
        </w:tc>
        <w:tc>
          <w:tcPr>
            <w:tcW w:w="2359" w:type="dxa"/>
            <w:tcBorders>
              <w:top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责任主体</w:t>
            </w:r>
          </w:p>
        </w:tc>
        <w:tc>
          <w:tcPr>
            <w:tcW w:w="5779" w:type="dxa"/>
            <w:tcBorders>
              <w:top w:val="single" w:color="000000" w:sz="8" w:space="0"/>
              <w:bottom w:val="single" w:color="000000" w:sz="4" w:space="0"/>
              <w:right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方正黑体_GBK" w:hAnsi="方正黑体_GBK" w:eastAsia="黑体" w:cs="方正黑体_GBK"/>
                <w:b w:val="0"/>
                <w:bCs w:val="0"/>
                <w:kern w:val="0"/>
                <w:sz w:val="28"/>
                <w:szCs w:val="28"/>
              </w:rPr>
              <w:t>职</w:t>
            </w:r>
            <w:r>
              <w:rPr>
                <w:rFonts w:hint="eastAsia" w:ascii="方正黑体_GBK" w:hAnsi="方正黑体_GBK" w:eastAsia="黑体" w:cs="方正黑体_GBK"/>
                <w:b w:val="0"/>
                <w:bCs w:val="0"/>
                <w:kern w:val="0"/>
                <w:sz w:val="28"/>
                <w:szCs w:val="28"/>
                <w:lang w:val="en-US" w:eastAsia="zh-CN"/>
              </w:rPr>
              <w:t xml:space="preserve">    </w:t>
            </w:r>
            <w:r>
              <w:rPr>
                <w:rFonts w:hint="eastAsia" w:ascii="方正黑体_GBK" w:hAnsi="方正黑体_GBK" w:eastAsia="黑体" w:cs="方正黑体_GBK"/>
                <w:b w:val="0"/>
                <w:bCs w:val="0"/>
                <w:kern w:val="0"/>
                <w:sz w:val="28"/>
                <w:szCs w:val="28"/>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4" w:hRule="atLeast"/>
        </w:trPr>
        <w:tc>
          <w:tcPr>
            <w:tcW w:w="760" w:type="dxa"/>
            <w:tcBorders>
              <w:top w:val="single" w:color="000000" w:sz="4" w:space="0"/>
              <w:left w:val="single" w:color="000000" w:sz="8"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17</w:t>
            </w:r>
          </w:p>
        </w:tc>
        <w:tc>
          <w:tcPr>
            <w:tcW w:w="2359" w:type="dxa"/>
            <w:tcBorders>
              <w:top w:val="single" w:color="000000" w:sz="4" w:space="0"/>
              <w:bottom w:val="single" w:color="000000" w:sz="4"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自治区能源局</w:t>
            </w:r>
          </w:p>
        </w:tc>
        <w:tc>
          <w:tcPr>
            <w:tcW w:w="5779" w:type="dxa"/>
            <w:tcBorders>
              <w:top w:val="single" w:color="000000" w:sz="4" w:space="0"/>
              <w:bottom w:val="single" w:color="000000" w:sz="4"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牵头做好全社会能源活动管理；负责督导燃煤发电企业加大优质煤使用比例；负责工业电力需求侧管理；负责重污染天气预警期间电力调度、电力保供工作；负责统筹采空区灾害综合治理项目；配合生态环境、自然资源部门做好矸石、煤田自燃治理矿区扬尘治理；配合做好非道路移动机械排放污染防治的监督管理工作；配合做好督导企业在重污染天气预警期间实行大宗物料错峰运输工作；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11" w:hRule="atLeast"/>
        </w:trPr>
        <w:tc>
          <w:tcPr>
            <w:tcW w:w="760" w:type="dxa"/>
            <w:tcBorders>
              <w:top w:val="single" w:color="000000" w:sz="4" w:space="0"/>
              <w:left w:val="single" w:color="000000" w:sz="8"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18</w:t>
            </w:r>
          </w:p>
        </w:tc>
        <w:tc>
          <w:tcPr>
            <w:tcW w:w="2359" w:type="dxa"/>
            <w:tcBorders>
              <w:top w:val="single" w:color="000000" w:sz="4" w:space="0"/>
              <w:bottom w:val="single" w:color="000000" w:sz="8" w:space="0"/>
            </w:tcBorders>
            <w:noWrap w:val="0"/>
            <w:vAlign w:val="center"/>
          </w:tcPr>
          <w:p>
            <w:pPr>
              <w:autoSpaceDE w:val="0"/>
              <w:autoSpaceDN w:val="0"/>
              <w:adjustRightInd w:val="0"/>
              <w:snapToGrid w:val="0"/>
              <w:jc w:val="center"/>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内蒙古气象局</w:t>
            </w:r>
          </w:p>
        </w:tc>
        <w:tc>
          <w:tcPr>
            <w:tcW w:w="5779" w:type="dxa"/>
            <w:tcBorders>
              <w:top w:val="single" w:color="000000" w:sz="4" w:space="0"/>
              <w:bottom w:val="single" w:color="000000" w:sz="8" w:space="0"/>
              <w:right w:val="single" w:color="000000" w:sz="8" w:space="0"/>
            </w:tcBorders>
            <w:noWrap w:val="0"/>
            <w:vAlign w:val="center"/>
          </w:tcPr>
          <w:p>
            <w:pPr>
              <w:autoSpaceDE w:val="0"/>
              <w:autoSpaceDN w:val="0"/>
              <w:adjustRightInd w:val="0"/>
              <w:snapToGrid w:val="0"/>
              <w:textAlignment w:val="baseline"/>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编制本部门应急响应专项实施方案；负责全区空气污染气象条件预报，配合</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生态环境厅做好重污染天气预警会商和空气质量预报联合发布工作；指导各盟市气象部门开展重污染天气预警、预报工作；适时开展人工影响天气作业；完成</w:t>
            </w:r>
            <w:r>
              <w:rPr>
                <w:rFonts w:hint="eastAsia" w:ascii="仿宋" w:hAnsi="仿宋" w:eastAsia="仿宋" w:cs="仿宋"/>
                <w:b w:val="0"/>
                <w:bCs w:val="0"/>
                <w:kern w:val="0"/>
                <w:sz w:val="28"/>
                <w:szCs w:val="28"/>
                <w:lang w:eastAsia="zh-CN"/>
              </w:rPr>
              <w:t>自治区</w:t>
            </w:r>
            <w:r>
              <w:rPr>
                <w:rFonts w:hint="eastAsia" w:ascii="仿宋" w:hAnsi="仿宋" w:eastAsia="仿宋" w:cs="仿宋"/>
                <w:b w:val="0"/>
                <w:bCs w:val="0"/>
                <w:kern w:val="0"/>
                <w:sz w:val="28"/>
                <w:szCs w:val="28"/>
              </w:rPr>
              <w:t>重污染天气应急指挥部办公室交办的其他事项。</w:t>
            </w:r>
          </w:p>
        </w:tc>
      </w:tr>
    </w:tbl>
    <w:p>
      <w:pPr>
        <w:autoSpaceDE w:val="0"/>
        <w:autoSpaceDN w:val="0"/>
        <w:adjustRightInd w:val="0"/>
        <w:snapToGrid w:val="0"/>
        <w:textAlignment w:val="baseline"/>
        <w:rPr>
          <w:rFonts w:ascii="Times New Roman" w:hAnsi="Times New Roman" w:cs="Times New Roman"/>
        </w:rPr>
      </w:pPr>
    </w:p>
    <w:p>
      <w:pPr>
        <w:autoSpaceDE w:val="0"/>
        <w:autoSpaceDN w:val="0"/>
        <w:adjustRightInd w:val="0"/>
        <w:snapToGrid w:val="0"/>
        <w:textAlignment w:val="baseline"/>
        <w:rPr>
          <w:rFonts w:ascii="Times New Roman" w:hAnsi="Times New Roman" w:cs="Times New Roman"/>
        </w:rPr>
        <w:sectPr>
          <w:headerReference r:id="rId9" w:type="first"/>
          <w:footerReference r:id="rId10" w:type="first"/>
          <w:pgSz w:w="11920" w:h="16820"/>
          <w:pgMar w:top="2098" w:right="1474" w:bottom="1701" w:left="1474" w:header="850" w:footer="1304" w:gutter="0"/>
          <w:paperSrc/>
          <w:pgBorders>
            <w:top w:val="none" w:sz="0" w:space="0"/>
            <w:left w:val="none" w:sz="0" w:space="0"/>
            <w:bottom w:val="none" w:sz="0" w:space="0"/>
            <w:right w:val="none" w:sz="0" w:space="0"/>
          </w:pgBorders>
          <w:pgNumType w:fmt="numberInDash"/>
          <w:cols w:space="720" w:num="1"/>
          <w:rtlGutter w:val="0"/>
          <w:docGrid w:linePitch="1" w:charSpace="0"/>
        </w:sectPr>
      </w:pPr>
    </w:p>
    <w:p>
      <w:pPr>
        <w:autoSpaceDE w:val="0"/>
        <w:autoSpaceDN w:val="0"/>
        <w:adjustRightInd w:val="0"/>
        <w:snapToGrid w:val="0"/>
        <w:textAlignment w:val="baseline"/>
        <w:rPr>
          <w:rFonts w:hint="eastAsia" w:ascii="黑体" w:hAnsi="黑体" w:eastAsia="黑体" w:cs="黑体"/>
          <w:sz w:val="32"/>
          <w:szCs w:val="32"/>
        </w:rPr>
      </w:pPr>
      <w:r>
        <w:rPr>
          <w:rFonts w:hint="eastAsia" w:ascii="黑体" w:hAnsi="黑体" w:eastAsia="黑体" w:cs="黑体"/>
          <w:sz w:val="32"/>
          <w:szCs w:val="32"/>
        </w:rPr>
        <w:t>附件3</w:t>
      </w:r>
    </w:p>
    <w:p>
      <w:pPr>
        <w:autoSpaceDE w:val="0"/>
        <w:autoSpaceDN w:val="0"/>
        <w:adjustRightInd w:val="0"/>
        <w:snapToGrid w:val="0"/>
        <w:textAlignment w:val="baseline"/>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88"/>
          <w:kern w:val="0"/>
          <w:sz w:val="44"/>
          <w:szCs w:val="44"/>
          <w:fitText w:val="3520" w:id="478551410"/>
        </w:rPr>
        <w:t>内蒙古自治</w:t>
      </w:r>
      <w:r>
        <w:rPr>
          <w:rFonts w:hint="eastAsia" w:ascii="方正小标宋_GBK" w:hAnsi="方正小标宋_GBK" w:eastAsia="方正小标宋_GBK" w:cs="方正小标宋_GBK"/>
          <w:spacing w:val="0"/>
          <w:kern w:val="0"/>
          <w:sz w:val="44"/>
          <w:szCs w:val="44"/>
          <w:fitText w:val="3520" w:id="478551410"/>
        </w:rPr>
        <w:t>区</w:t>
      </w:r>
    </w:p>
    <w:p>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重污染天气应急预警工作流程图</w:t>
      </w:r>
    </w:p>
    <w:p>
      <w:pPr>
        <w:autoSpaceDE w:val="0"/>
        <w:autoSpaceDN w:val="0"/>
        <w:adjustRightInd w:val="0"/>
        <w:snapToGrid w:val="0"/>
        <w:textAlignment w:val="baseline"/>
        <w:rPr>
          <w:rFonts w:ascii="Times New Roman" w:hAnsi="Times New Roman" w:cs="Times New Roman"/>
        </w:rPr>
      </w:pPr>
    </w:p>
    <w:p>
      <w:pPr>
        <w:autoSpaceDE w:val="0"/>
        <w:autoSpaceDN w:val="0"/>
        <w:adjustRightInd w:val="0"/>
        <w:snapToGrid w:val="0"/>
        <w:textAlignment w:val="baseline"/>
        <w:rPr>
          <w:rFonts w:ascii="Times New Roman" w:hAnsi="Times New Roman" w:cs="Times New Roman"/>
        </w:rPr>
      </w:pPr>
    </w:p>
    <w:p>
      <w:pPr>
        <w:autoSpaceDE w:val="0"/>
        <w:autoSpaceDN w:val="0"/>
        <w:adjustRightInd w:val="0"/>
        <w:snapToGrid w:val="0"/>
        <w:textAlignment w:val="baseline"/>
        <w:rPr>
          <w:rFonts w:ascii="Times New Roman" w:hAnsi="Times New Roman" w:cs="Times New Roman"/>
        </w:rPr>
      </w:pPr>
    </w:p>
    <w:p>
      <w:pPr>
        <w:autoSpaceDE w:val="0"/>
        <w:autoSpaceDN w:val="0"/>
        <w:adjustRightInd w:val="0"/>
        <w:snapToGrid w:val="0"/>
        <w:textAlignment w:val="baseline"/>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5548630" cy="5946140"/>
            <wp:effectExtent l="0" t="0" r="13970" b="16510"/>
            <wp:docPr id="2" name="图片 8" descr="内政办发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内政办发17"/>
                    <pic:cNvPicPr>
                      <a:picLocks noChangeAspect="1"/>
                    </pic:cNvPicPr>
                  </pic:nvPicPr>
                  <pic:blipFill>
                    <a:blip r:embed="rId21"/>
                    <a:stretch>
                      <a:fillRect/>
                    </a:stretch>
                  </pic:blipFill>
                  <pic:spPr>
                    <a:xfrm>
                      <a:off x="0" y="0"/>
                      <a:ext cx="5548630" cy="5946140"/>
                    </a:xfrm>
                    <a:prstGeom prst="rect">
                      <a:avLst/>
                    </a:prstGeom>
                    <a:noFill/>
                    <a:ln>
                      <a:noFill/>
                    </a:ln>
                  </pic:spPr>
                </pic:pic>
              </a:graphicData>
            </a:graphic>
          </wp:inline>
        </w:drawing>
      </w:r>
    </w:p>
    <w:p>
      <w:pPr>
        <w:autoSpaceDE w:val="0"/>
        <w:autoSpaceDN w:val="0"/>
        <w:adjustRightInd w:val="0"/>
        <w:snapToGrid w:val="0"/>
        <w:textAlignment w:val="baseline"/>
        <w:rPr>
          <w:rFonts w:ascii="Times New Roman" w:hAnsi="Times New Roman" w:cs="Times New Roman"/>
        </w:rPr>
      </w:pPr>
    </w:p>
    <w:p>
      <w:pPr>
        <w:autoSpaceDE w:val="0"/>
        <w:autoSpaceDN w:val="0"/>
        <w:adjustRightInd w:val="0"/>
        <w:snapToGrid w:val="0"/>
        <w:textAlignment w:val="baseline"/>
        <w:rPr>
          <w:rFonts w:ascii="Times New Roman" w:hAnsi="Times New Roman" w:cs="Times New Roman"/>
        </w:rPr>
      </w:pPr>
    </w:p>
    <w:p>
      <w:pPr>
        <w:autoSpaceDE w:val="0"/>
        <w:autoSpaceDN w:val="0"/>
        <w:adjustRightInd w:val="0"/>
        <w:snapToGrid w:val="0"/>
        <w:textAlignment w:val="baseline"/>
        <w:rPr>
          <w:rFonts w:ascii="Times New Roman" w:hAnsi="Times New Roman" w:cs="Times New Roman"/>
        </w:rPr>
      </w:pPr>
    </w:p>
    <w:p>
      <w:pPr>
        <w:autoSpaceDE w:val="0"/>
        <w:autoSpaceDN w:val="0"/>
        <w:adjustRightInd w:val="0"/>
        <w:snapToGrid w:val="0"/>
        <w:textAlignment w:val="baseline"/>
        <w:rPr>
          <w:rFonts w:ascii="Times New Roman" w:hAnsi="Times New Roman" w:eastAsia="黑体" w:cs="Times New Roman"/>
          <w:sz w:val="32"/>
          <w:szCs w:val="32"/>
        </w:rPr>
      </w:pPr>
    </w:p>
    <w:p>
      <w:pPr>
        <w:autoSpaceDE w:val="0"/>
        <w:autoSpaceDN w:val="0"/>
        <w:adjustRightInd w:val="0"/>
        <w:snapToGrid w:val="0"/>
        <w:textAlignment w:val="baseline"/>
        <w:rPr>
          <w:rFonts w:ascii="Times New Roman" w:hAnsi="Times New Roman" w:eastAsia="黑体" w:cs="Times New Roman"/>
          <w:sz w:val="32"/>
          <w:szCs w:val="32"/>
        </w:rPr>
        <w:sectPr>
          <w:headerReference r:id="rId11" w:type="first"/>
          <w:footerReference r:id="rId12" w:type="first"/>
          <w:pgSz w:w="11906" w:h="16838"/>
          <w:pgMar w:top="2098" w:right="1474" w:bottom="1701" w:left="1474" w:header="850" w:footer="1304" w:gutter="0"/>
          <w:paperSrc/>
          <w:pgBorders>
            <w:top w:val="none" w:sz="0" w:space="0"/>
            <w:left w:val="none" w:sz="0" w:space="0"/>
            <w:bottom w:val="none" w:sz="0" w:space="0"/>
            <w:right w:val="none" w:sz="0" w:space="0"/>
          </w:pgBorders>
          <w:pgNumType w:fmt="numberInDash"/>
          <w:cols w:space="720" w:num="1"/>
          <w:rtlGutter w:val="0"/>
          <w:docGrid w:linePitch="312" w:charSpace="0"/>
        </w:sectPr>
      </w:pPr>
    </w:p>
    <w:p>
      <w:pPr>
        <w:autoSpaceDE w:val="0"/>
        <w:autoSpaceDN w:val="0"/>
        <w:adjustRightInd w:val="0"/>
        <w:snapToGrid w:val="0"/>
        <w:textAlignment w:val="baseline"/>
        <w:rPr>
          <w:rFonts w:hint="eastAsia" w:ascii="黑体" w:hAnsi="黑体" w:eastAsia="黑体" w:cs="黑体"/>
          <w:sz w:val="32"/>
          <w:szCs w:val="32"/>
        </w:rPr>
      </w:pPr>
      <w:r>
        <w:rPr>
          <w:rFonts w:hint="eastAsia" w:ascii="黑体" w:hAnsi="黑体" w:eastAsia="黑体" w:cs="黑体"/>
          <w:sz w:val="32"/>
          <w:szCs w:val="32"/>
        </w:rPr>
        <w:t>附件4</w:t>
      </w:r>
    </w:p>
    <w:p>
      <w:pPr>
        <w:autoSpaceDE w:val="0"/>
        <w:autoSpaceDN w:val="0"/>
        <w:adjustRightInd w:val="0"/>
        <w:snapToGrid w:val="0"/>
        <w:textAlignment w:val="baseline"/>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ascii="Times New Roman" w:hAnsi="Times New Roman" w:eastAsia="方正小标宋简体" w:cs="Times New Roman"/>
          <w:sz w:val="44"/>
          <w:szCs w:val="44"/>
        </w:rPr>
      </w:pPr>
      <w:r>
        <w:rPr>
          <w:rFonts w:hint="eastAsia" w:ascii="方正小标宋_GBK" w:hAnsi="方正小标宋_GBK" w:eastAsia="方正小标宋_GBK" w:cs="方正小标宋_GBK"/>
          <w:sz w:val="44"/>
          <w:szCs w:val="44"/>
        </w:rPr>
        <w:t>预警信息发布（调整、解除）审批单</w:t>
      </w:r>
    </w:p>
    <w:p>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楷体_GBK" w:hAnsi="方正楷体_GBK" w:eastAsia="楷体" w:cs="方正楷体_GBK"/>
          <w:sz w:val="32"/>
          <w:szCs w:val="32"/>
        </w:rPr>
      </w:pPr>
      <w:r>
        <w:rPr>
          <w:rFonts w:hint="eastAsia" w:ascii="方正楷体_GBK" w:hAnsi="方正楷体_GBK" w:eastAsia="楷体" w:cs="方正楷体_GBK"/>
          <w:sz w:val="32"/>
          <w:szCs w:val="32"/>
        </w:rPr>
        <w:t>（样</w:t>
      </w:r>
      <w:r>
        <w:rPr>
          <w:rFonts w:hint="eastAsia" w:ascii="方正楷体_GBK" w:hAnsi="方正楷体_GBK" w:eastAsia="楷体" w:cs="方正楷体_GBK"/>
          <w:sz w:val="32"/>
          <w:szCs w:val="32"/>
          <w:lang w:val="en-US" w:eastAsia="zh-CN"/>
        </w:rPr>
        <w:t xml:space="preserve">  </w:t>
      </w:r>
      <w:r>
        <w:rPr>
          <w:rFonts w:hint="eastAsia" w:ascii="方正楷体_GBK" w:hAnsi="方正楷体_GBK" w:eastAsia="楷体" w:cs="方正楷体_GBK"/>
          <w:sz w:val="32"/>
          <w:szCs w:val="32"/>
        </w:rPr>
        <w:t>表）</w:t>
      </w:r>
    </w:p>
    <w:p>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ascii="Times New Roman" w:hAnsi="Times New Roman" w:eastAsia="仿宋_GB2312" w:cs="Times New Roman"/>
          <w:sz w:val="32"/>
          <w:szCs w:val="32"/>
        </w:rPr>
      </w:pPr>
    </w:p>
    <w:tbl>
      <w:tblPr>
        <w:tblStyle w:val="8"/>
        <w:tblW w:w="8975" w:type="dxa"/>
        <w:tblInd w:w="19"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469"/>
        <w:gridCol w:w="2167"/>
        <w:gridCol w:w="1767"/>
        <w:gridCol w:w="257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74" w:hRule="atLeast"/>
        </w:trPr>
        <w:tc>
          <w:tcPr>
            <w:tcW w:w="2469" w:type="dxa"/>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预警信息级别</w:t>
            </w:r>
          </w:p>
        </w:tc>
        <w:tc>
          <w:tcPr>
            <w:tcW w:w="2167" w:type="dxa"/>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p>
        </w:tc>
        <w:tc>
          <w:tcPr>
            <w:tcW w:w="1767" w:type="dxa"/>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发布（调整、解除）时间</w:t>
            </w:r>
          </w:p>
        </w:tc>
        <w:tc>
          <w:tcPr>
            <w:tcW w:w="2572" w:type="dxa"/>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25" w:hRule="atLeast"/>
        </w:trPr>
        <w:tc>
          <w:tcPr>
            <w:tcW w:w="2469" w:type="dxa"/>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预警发布</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（调整、解除）</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信息依据</w:t>
            </w:r>
          </w:p>
        </w:tc>
        <w:tc>
          <w:tcPr>
            <w:tcW w:w="6506" w:type="dxa"/>
            <w:gridSpan w:val="3"/>
            <w:tcBorders>
              <w:tl2br w:val="nil"/>
              <w:tr2bl w:val="nil"/>
            </w:tcBorders>
            <w:noWrap w:val="0"/>
            <w:vAlign w:val="center"/>
          </w:tcPr>
          <w:p>
            <w:pPr>
              <w:autoSpaceDE w:val="0"/>
              <w:autoSpaceDN w:val="0"/>
              <w:adjustRightInd w:val="0"/>
              <w:snapToGrid w:val="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《内蒙古自治区重污染天气应急预案（</w:t>
            </w:r>
            <w:r>
              <w:rPr>
                <w:rFonts w:hint="eastAsia" w:ascii="仿宋" w:hAnsi="仿宋" w:eastAsia="仿宋" w:cs="仿宋"/>
                <w:kern w:val="0"/>
                <w:sz w:val="28"/>
                <w:szCs w:val="28"/>
                <w:lang w:val="en-US" w:eastAsia="zh-CN"/>
              </w:rPr>
              <w:t>2024年版</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《全区大气污染预警会商专报》（××年第××期）</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《内蒙古自治区重污染天气预测预警会商报告》</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247" w:hRule="atLeast"/>
        </w:trPr>
        <w:tc>
          <w:tcPr>
            <w:tcW w:w="2469" w:type="dxa"/>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预警发布</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（调整、解除）</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信息主要内容</w:t>
            </w:r>
          </w:p>
        </w:tc>
        <w:tc>
          <w:tcPr>
            <w:tcW w:w="6506" w:type="dxa"/>
            <w:gridSpan w:val="3"/>
            <w:tcBorders>
              <w:tl2br w:val="nil"/>
              <w:tr2bl w:val="nil"/>
            </w:tcBorders>
            <w:noWrap w:val="0"/>
            <w:vAlign w:val="center"/>
          </w:tcPr>
          <w:p>
            <w:pPr>
              <w:autoSpaceDE w:val="0"/>
              <w:autoSpaceDN w:val="0"/>
              <w:adjustRightInd w:val="0"/>
              <w:snapToGrid w:val="0"/>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经××××联合会商，受不利气象条件影响，我区××将出现一次××污染天气过程。为保护公众健康，减缓大气污染程度，按照《内蒙古自治区重污染天气应急预案（修订）》，自治区重污染天气应急指挥部决定，于××年××月××日××时至××年××月××日××时在××行政区启动区域重污染天气×色预警，执行××级预警响应措施：</w:t>
            </w:r>
          </w:p>
          <w:p>
            <w:pPr>
              <w:autoSpaceDE w:val="0"/>
              <w:autoSpaceDN w:val="0"/>
              <w:adjustRightInd w:val="0"/>
              <w:snapToGrid w:val="0"/>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lang w:eastAsia="zh-CN"/>
              </w:rPr>
              <w:t>（一）</w:t>
            </w:r>
            <w:r>
              <w:rPr>
                <w:rFonts w:hint="eastAsia" w:ascii="仿宋" w:hAnsi="仿宋" w:eastAsia="仿宋" w:cs="仿宋"/>
                <w:kern w:val="0"/>
                <w:sz w:val="28"/>
                <w:szCs w:val="28"/>
              </w:rPr>
              <w:t>公众防护措施：××××。</w:t>
            </w:r>
          </w:p>
          <w:p>
            <w:pPr>
              <w:autoSpaceDE w:val="0"/>
              <w:autoSpaceDN w:val="0"/>
              <w:adjustRightInd w:val="0"/>
              <w:snapToGrid w:val="0"/>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lang w:eastAsia="zh-CN"/>
              </w:rPr>
              <w:t>（二）</w:t>
            </w:r>
            <w:r>
              <w:rPr>
                <w:rFonts w:hint="eastAsia" w:ascii="仿宋" w:hAnsi="仿宋" w:eastAsia="仿宋" w:cs="仿宋"/>
                <w:kern w:val="0"/>
                <w:sz w:val="28"/>
                <w:szCs w:val="28"/>
              </w:rPr>
              <w:t>倡议性污染减排措施：××××。</w:t>
            </w:r>
          </w:p>
          <w:p>
            <w:pPr>
              <w:autoSpaceDE w:val="0"/>
              <w:autoSpaceDN w:val="0"/>
              <w:adjustRightInd w:val="0"/>
              <w:snapToGrid w:val="0"/>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lang w:eastAsia="zh-CN"/>
              </w:rPr>
              <w:t>（三）</w:t>
            </w:r>
            <w:r>
              <w:rPr>
                <w:rFonts w:hint="eastAsia" w:ascii="仿宋" w:hAnsi="仿宋" w:eastAsia="仿宋" w:cs="仿宋"/>
                <w:kern w:val="0"/>
                <w:sz w:val="28"/>
                <w:szCs w:val="28"/>
              </w:rPr>
              <w:t>强制性污染减排措施：××××。</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42" w:hRule="atLeast"/>
        </w:trPr>
        <w:tc>
          <w:tcPr>
            <w:tcW w:w="2469" w:type="dxa"/>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自治区重污染天气</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应急指挥部办公室</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主任意见</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（签字）</w:t>
            </w:r>
          </w:p>
        </w:tc>
        <w:tc>
          <w:tcPr>
            <w:tcW w:w="6506" w:type="dxa"/>
            <w:gridSpan w:val="3"/>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652" w:hRule="atLeast"/>
        </w:trPr>
        <w:tc>
          <w:tcPr>
            <w:tcW w:w="2469" w:type="dxa"/>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自治区重污染</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天气应急指挥部</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领导审批意见</w:t>
            </w:r>
          </w:p>
          <w:p>
            <w:pPr>
              <w:autoSpaceDE w:val="0"/>
              <w:autoSpaceDN w:val="0"/>
              <w:adjustRightInd w:val="0"/>
              <w:snapToGrid w:val="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（签字）</w:t>
            </w:r>
          </w:p>
        </w:tc>
        <w:tc>
          <w:tcPr>
            <w:tcW w:w="6506" w:type="dxa"/>
            <w:gridSpan w:val="3"/>
            <w:tcBorders>
              <w:tl2br w:val="nil"/>
              <w:tr2bl w:val="nil"/>
            </w:tcBorders>
            <w:noWrap w:val="0"/>
            <w:vAlign w:val="center"/>
          </w:tcPr>
          <w:p>
            <w:pPr>
              <w:autoSpaceDE w:val="0"/>
              <w:autoSpaceDN w:val="0"/>
              <w:adjustRightInd w:val="0"/>
              <w:snapToGrid w:val="0"/>
              <w:jc w:val="center"/>
              <w:textAlignment w:val="baseline"/>
              <w:rPr>
                <w:rFonts w:hint="eastAsia" w:ascii="仿宋" w:hAnsi="仿宋" w:eastAsia="仿宋" w:cs="仿宋"/>
                <w:kern w:val="0"/>
                <w:sz w:val="28"/>
                <w:szCs w:val="28"/>
              </w:rPr>
            </w:pPr>
          </w:p>
        </w:tc>
      </w:tr>
    </w:tbl>
    <w:p>
      <w:pPr>
        <w:jc w:val="both"/>
        <w:rPr>
          <w:rFonts w:hint="eastAsia"/>
        </w:rPr>
      </w:pPr>
    </w:p>
    <w:p>
      <w:pPr>
        <w:jc w:val="both"/>
        <w:rPr>
          <w:rFonts w:hint="eastAsia"/>
        </w:rPr>
        <w:sectPr>
          <w:headerReference r:id="rId13" w:type="default"/>
          <w:footerReference r:id="rId14" w:type="default"/>
          <w:footerReference r:id="rId15" w:type="even"/>
          <w:pgSz w:w="11906" w:h="16838"/>
          <w:pgMar w:top="2098" w:right="1474" w:bottom="1701" w:left="1474" w:header="850"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tbl>
      <w:tblPr>
        <w:tblStyle w:val="8"/>
        <w:tblW w:w="8933" w:type="dxa"/>
        <w:tblInd w:w="113"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3" w:type="dxa"/>
            <w:tcBorders>
              <w:top w:val="single" w:color="000000" w:sz="8"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210" w:rightChars="10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20" w:firstLineChars="4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3" w:type="dxa"/>
            <w:tcBorders>
              <w:top w:val="single" w:color="000000" w:sz="4" w:space="0"/>
              <w:bottom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ind w:right="210" w:rightChars="100" w:firstLine="280" w:firstLine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4</w:t>
            </w:r>
            <w:r>
              <w:rPr>
                <w:rFonts w:hint="eastAsia" w:ascii="仿宋_GB2312" w:eastAsia="仿宋_GB2312"/>
                <w:sz w:val="28"/>
              </w:rPr>
              <w:t>月</w:t>
            </w:r>
            <w:r>
              <w:rPr>
                <w:rFonts w:hint="eastAsia" w:ascii="仿宋_GB2312" w:eastAsia="仿宋_GB2312"/>
                <w:sz w:val="28"/>
                <w:lang w:val="en-US" w:eastAsia="zh-CN"/>
              </w:rPr>
              <w:t>25</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ascii="黑体" w:eastAsia="黑体"/>
          <w:sz w:val="32"/>
        </w:rPr>
      </w:pPr>
      <w:bookmarkStart w:id="0" w:name="二维条码"/>
      <w:bookmarkEnd w:id="0"/>
    </w:p>
    <w:p>
      <w:pPr>
        <w:spacing w:line="20" w:lineRule="exact"/>
        <w:rPr>
          <w:rFonts w:hint="eastAsia"/>
        </w:rPr>
      </w:pPr>
      <w:r>
        <w:rPr>
          <w:rFonts w:hint="eastAsia" w:eastAsia="宋体"/>
          <w:sz w:val="52"/>
          <w:szCs w:val="52"/>
          <w:lang w:eastAsia="zh-CN"/>
        </w:rPr>
        <w:drawing>
          <wp:anchor distT="0" distB="0" distL="114300" distR="114300" simplePos="0" relativeHeight="251658240" behindDoc="1" locked="0" layoutInCell="1" allowOverlap="1">
            <wp:simplePos x="0" y="0"/>
            <wp:positionH relativeFrom="column">
              <wp:posOffset>3557270</wp:posOffset>
            </wp:positionH>
            <wp:positionV relativeFrom="paragraph">
              <wp:posOffset>119380</wp:posOffset>
            </wp:positionV>
            <wp:extent cx="1758315" cy="430530"/>
            <wp:effectExtent l="0" t="0" r="13335" b="7620"/>
            <wp:wrapNone/>
            <wp:docPr id="1" name="图片 7" descr="20240428102552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20240428102552_5335"/>
                    <pic:cNvPicPr>
                      <a:picLocks noChangeAspect="1"/>
                    </pic:cNvPicPr>
                  </pic:nvPicPr>
                  <pic:blipFill>
                    <a:blip r:embed="rId22"/>
                    <a:stretch>
                      <a:fillRect/>
                    </a:stretch>
                  </pic:blipFill>
                  <pic:spPr>
                    <a:xfrm>
                      <a:off x="0" y="0"/>
                      <a:ext cx="1758315" cy="430530"/>
                    </a:xfrm>
                    <a:prstGeom prst="rect">
                      <a:avLst/>
                    </a:prstGeom>
                    <a:noFill/>
                    <a:ln>
                      <a:noFill/>
                    </a:ln>
                  </pic:spPr>
                </pic:pic>
              </a:graphicData>
            </a:graphic>
          </wp:anchor>
        </w:drawing>
      </w:r>
    </w:p>
    <w:sectPr>
      <w:headerReference r:id="rId16" w:type="default"/>
      <w:footerReference r:id="rId18" w:type="default"/>
      <w:headerReference r:id="rId17" w:type="even"/>
      <w:footerReference r:id="rId19" w:type="even"/>
      <w:pgSz w:w="11906" w:h="16838"/>
      <w:pgMar w:top="2098" w:right="1474" w:bottom="1701" w:left="1474" w:header="850"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eastAsia="宋体" w:cs="宋体"/>
                              <w:sz w:val="28"/>
                              <w:szCs w:val="28"/>
                              <w:lang w:val="en"/>
                            </w:rPr>
                          </w:pP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1</w:t>
                          </w:r>
                          <w:r>
                            <w:rPr>
                              <w:rFonts w:hint="eastAsia" w:ascii="宋体" w:hAnsi="宋体" w:eastAsia="宋体" w:cs="宋体"/>
                              <w:sz w:val="28"/>
                              <w:szCs w:val="28"/>
                              <w:lang w:val="en"/>
                            </w:rPr>
                            <w:fldChar w:fldCharType="end"/>
                          </w:r>
                        </w:p>
                      </w:txbxContent>
                    </wps:txbx>
                    <wps:bodyPr wrap="none" lIns="203200" tIns="0" rIns="203200" bIns="0" upright="1">
                      <a:spAutoFit/>
                    </wps:bodyPr>
                  </wps:wsp>
                </a:graphicData>
              </a:graphic>
            </wp:anchor>
          </w:drawing>
        </mc:Choice>
        <mc:Fallback>
          <w:pict>
            <v:shape id="文本框 11" o:spid="_x0000_s1026" o:spt="202" type="#_x0000_t202" style="position:absolute;left:0pt;margin-top:-9pt;height:144pt;width:144pt;mso-position-horizontal:outside;mso-position-horizontal-relative:margin;mso-wrap-style:none;z-index:251658240;mso-width-relative:page;mso-height-relative:page;" filled="f" stroked="f" coordsize="21600,21600" o:gfxdata="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bsyM6&#10;0gAAAAgBAAAPAAAAAAAAAAEAIAAAACIAAABkcnMvZG93bnJldi54bWxQSwECFAAUAAAACACHTuJA&#10;Yued/bUBAABWAwAADgAAAAAAAAABACAAAAAhAQAAZHJzL2Uyb0RvYy54bWxQSwUGAAAAAAYABgBZ&#10;AQAASAUAAAAA&#10;">
              <v:fill on="f" focussize="0,0"/>
              <v:stroke on="f"/>
              <v:imagedata o:title=""/>
              <o:lock v:ext="edit" aspectratio="f"/>
              <v:textbox inset="16pt,0mm,16pt,0mm" style="mso-fit-shape-to-text:t;">
                <w:txbxContent>
                  <w:p>
                    <w:pPr>
                      <w:rPr>
                        <w:rFonts w:hint="eastAsia" w:ascii="宋体" w:hAnsi="宋体" w:eastAsia="宋体" w:cs="宋体"/>
                        <w:sz w:val="28"/>
                        <w:szCs w:val="28"/>
                        <w:lang w:val="en"/>
                      </w:rPr>
                    </w:pP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1</w:t>
                    </w:r>
                    <w:r>
                      <w:rPr>
                        <w:rFonts w:hint="eastAsia" w:ascii="宋体" w:hAnsi="宋体" w:eastAsia="宋体" w:cs="宋体"/>
                        <w:sz w:val="28"/>
                        <w:szCs w:val="28"/>
                        <w:lang w:val="e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eastAsia="宋体" w:cs="宋体"/>
                              <w:sz w:val="28"/>
                              <w:szCs w:val="28"/>
                              <w:lang w:val="en"/>
                            </w:rPr>
                          </w:pP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2</w:t>
                          </w:r>
                          <w:r>
                            <w:rPr>
                              <w:rFonts w:hint="eastAsia" w:ascii="宋体" w:hAnsi="宋体" w:eastAsia="宋体" w:cs="宋体"/>
                              <w:sz w:val="28"/>
                              <w:szCs w:val="28"/>
                              <w:lang w:val="en"/>
                            </w:rPr>
                            <w:fldChar w:fldCharType="end"/>
                          </w:r>
                        </w:p>
                      </w:txbxContent>
                    </wps:txbx>
                    <wps:bodyPr wrap="none" lIns="203200" tIns="0" rIns="203200" bIns="0" upright="1">
                      <a:spAutoFit/>
                    </wps:bodyPr>
                  </wps:wsp>
                </a:graphicData>
              </a:graphic>
            </wp:anchor>
          </w:drawing>
        </mc:Choice>
        <mc:Fallback>
          <w:pict>
            <v:shape id="文本框 12" o:spid="_x0000_s1026" o:spt="202" type="#_x0000_t202" style="position:absolute;left:0pt;margin-top:-9.75pt;height:144pt;width:144pt;mso-position-horizontal:outside;mso-position-horizontal-relative:margin;mso-wrap-style:none;z-index:251659264;mso-width-relative:page;mso-height-relative:page;" filled="f" stroked="f" coordsize="21600,21600" o:gfxdata="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X&#10;g2XUAAAACAEAAA8AAAAAAAAAAQAgAAAAIgAAAGRycy9kb3ducmV2LnhtbFBLAQIUABQAAAAIAIdO&#10;4kANpMqTtQEAAFYDAAAOAAAAAAAAAAEAIAAAACMBAABkcnMvZTJvRG9jLnhtbFBLBQYAAAAABgAG&#10;AFkBAABKBQAAAAA=&#10;">
              <v:fill on="f" focussize="0,0"/>
              <v:stroke on="f"/>
              <v:imagedata o:title=""/>
              <o:lock v:ext="edit" aspectratio="f"/>
              <v:textbox inset="16pt,0mm,16pt,0mm" style="mso-fit-shape-to-text:t;">
                <w:txbxContent>
                  <w:p>
                    <w:pPr>
                      <w:rPr>
                        <w:rFonts w:hint="eastAsia" w:ascii="宋体" w:hAnsi="宋体" w:eastAsia="宋体" w:cs="宋体"/>
                        <w:sz w:val="28"/>
                        <w:szCs w:val="28"/>
                        <w:lang w:val="en"/>
                      </w:rPr>
                    </w:pP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2</w:t>
                    </w:r>
                    <w:r>
                      <w:rPr>
                        <w:rFonts w:hint="eastAsia" w:ascii="宋体" w:hAnsi="宋体" w:eastAsia="宋体" w:cs="宋体"/>
                        <w:sz w:val="28"/>
                        <w:szCs w:val="28"/>
                        <w:lang w:val="e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黑体"/>
        <w:kern w:val="2"/>
        <w:sz w:val="18"/>
        <w:szCs w:val="22"/>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黑体"/>
        <w:kern w:val="2"/>
        <w:sz w:val="18"/>
        <w:szCs w:val="22"/>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黑体"/>
        <w:kern w:val="2"/>
        <w:sz w:val="18"/>
        <w:szCs w:val="22"/>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- 28 -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TO5TNwwEAAHADAAAOAAAAAAAAAAEAIAAAAB4BAABkcnMvZTJvRG9jLnhtbFBL&#10;BQYAAAAABgAGAFkBAABT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- 28 -</w:t>
                    </w:r>
                    <w:r>
                      <w:rPr>
                        <w:rFonts w:hint="eastAsia" w:ascii="仿宋" w:hAnsi="仿宋" w:eastAsia="仿宋" w:cs="仿宋"/>
                        <w:sz w:val="28"/>
                        <w:szCs w:val="2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ascii="Calibri" w:hAnsi="Calibri" w:eastAsia="宋体" w:cs="黑体"/>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ascii="Calibri" w:hAnsi="Calibri" w:eastAsia="宋体" w:cs="黑体"/>
        <w:kern w:val="2"/>
        <w:sz w:val="18"/>
        <w:szCs w:val="22"/>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ascii="Calibri" w:hAnsi="Calibri" w:eastAsia="宋体" w:cs="黑体"/>
        <w:kern w:val="2"/>
        <w:sz w:val="18"/>
        <w:szCs w:val="22"/>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B5"/>
    <w:rsid w:val="0000053B"/>
    <w:rsid w:val="00000BC8"/>
    <w:rsid w:val="00000D35"/>
    <w:rsid w:val="00000E8A"/>
    <w:rsid w:val="00001A5E"/>
    <w:rsid w:val="00007D4A"/>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4A"/>
    <w:rsid w:val="0004119F"/>
    <w:rsid w:val="00041495"/>
    <w:rsid w:val="00043109"/>
    <w:rsid w:val="00043BA4"/>
    <w:rsid w:val="00045126"/>
    <w:rsid w:val="00047737"/>
    <w:rsid w:val="0005120B"/>
    <w:rsid w:val="00053149"/>
    <w:rsid w:val="00055C21"/>
    <w:rsid w:val="00056556"/>
    <w:rsid w:val="00060597"/>
    <w:rsid w:val="00060CE0"/>
    <w:rsid w:val="000615CF"/>
    <w:rsid w:val="00062727"/>
    <w:rsid w:val="0006347A"/>
    <w:rsid w:val="000671EE"/>
    <w:rsid w:val="00070196"/>
    <w:rsid w:val="000701C3"/>
    <w:rsid w:val="00071DE3"/>
    <w:rsid w:val="00071E83"/>
    <w:rsid w:val="0007324B"/>
    <w:rsid w:val="00074623"/>
    <w:rsid w:val="00074695"/>
    <w:rsid w:val="00076F96"/>
    <w:rsid w:val="00082970"/>
    <w:rsid w:val="0008397E"/>
    <w:rsid w:val="00085F06"/>
    <w:rsid w:val="00086644"/>
    <w:rsid w:val="00090C56"/>
    <w:rsid w:val="00090E87"/>
    <w:rsid w:val="00090EB2"/>
    <w:rsid w:val="00097E64"/>
    <w:rsid w:val="000A1E68"/>
    <w:rsid w:val="000A2307"/>
    <w:rsid w:val="000A26F8"/>
    <w:rsid w:val="000A3DA4"/>
    <w:rsid w:val="000A51DB"/>
    <w:rsid w:val="000A7F88"/>
    <w:rsid w:val="000B0241"/>
    <w:rsid w:val="000B182B"/>
    <w:rsid w:val="000B2C2B"/>
    <w:rsid w:val="000B318D"/>
    <w:rsid w:val="000B3848"/>
    <w:rsid w:val="000B483E"/>
    <w:rsid w:val="000B76CD"/>
    <w:rsid w:val="000C19E6"/>
    <w:rsid w:val="000C67FC"/>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4FD5"/>
    <w:rsid w:val="00105B76"/>
    <w:rsid w:val="001106F2"/>
    <w:rsid w:val="00110B09"/>
    <w:rsid w:val="0011191E"/>
    <w:rsid w:val="0011471C"/>
    <w:rsid w:val="001147E4"/>
    <w:rsid w:val="00114AC4"/>
    <w:rsid w:val="00114FD2"/>
    <w:rsid w:val="001166E7"/>
    <w:rsid w:val="00117691"/>
    <w:rsid w:val="0012067D"/>
    <w:rsid w:val="00120FA6"/>
    <w:rsid w:val="00121523"/>
    <w:rsid w:val="00121A80"/>
    <w:rsid w:val="0012298D"/>
    <w:rsid w:val="00122EA1"/>
    <w:rsid w:val="00124049"/>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3AE0"/>
    <w:rsid w:val="00145C0B"/>
    <w:rsid w:val="00145D2E"/>
    <w:rsid w:val="00146D53"/>
    <w:rsid w:val="00146EE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443C"/>
    <w:rsid w:val="00176277"/>
    <w:rsid w:val="001774E2"/>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074F"/>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1952"/>
    <w:rsid w:val="00202305"/>
    <w:rsid w:val="00203445"/>
    <w:rsid w:val="002037DD"/>
    <w:rsid w:val="00203FE2"/>
    <w:rsid w:val="00205C6F"/>
    <w:rsid w:val="002112BA"/>
    <w:rsid w:val="00211B40"/>
    <w:rsid w:val="002134C2"/>
    <w:rsid w:val="0021430F"/>
    <w:rsid w:val="0022010B"/>
    <w:rsid w:val="00220CB1"/>
    <w:rsid w:val="00222BE8"/>
    <w:rsid w:val="00225BC5"/>
    <w:rsid w:val="00226765"/>
    <w:rsid w:val="002301CC"/>
    <w:rsid w:val="00230DF7"/>
    <w:rsid w:val="00233CA4"/>
    <w:rsid w:val="002347A2"/>
    <w:rsid w:val="00237D8D"/>
    <w:rsid w:val="00243573"/>
    <w:rsid w:val="002438BD"/>
    <w:rsid w:val="00244F58"/>
    <w:rsid w:val="00246C99"/>
    <w:rsid w:val="00247D67"/>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5EA"/>
    <w:rsid w:val="002750B4"/>
    <w:rsid w:val="00275388"/>
    <w:rsid w:val="002755E6"/>
    <w:rsid w:val="00277086"/>
    <w:rsid w:val="0027732C"/>
    <w:rsid w:val="00277BD5"/>
    <w:rsid w:val="00284880"/>
    <w:rsid w:val="002856B5"/>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ABA"/>
    <w:rsid w:val="002C5B09"/>
    <w:rsid w:val="002D063C"/>
    <w:rsid w:val="002D2CF6"/>
    <w:rsid w:val="002D31DC"/>
    <w:rsid w:val="002D3F3C"/>
    <w:rsid w:val="002D4032"/>
    <w:rsid w:val="002D4B7D"/>
    <w:rsid w:val="002D5A5E"/>
    <w:rsid w:val="002D7462"/>
    <w:rsid w:val="002D79E5"/>
    <w:rsid w:val="002E0919"/>
    <w:rsid w:val="002E2F22"/>
    <w:rsid w:val="002E3CC3"/>
    <w:rsid w:val="002F5BA9"/>
    <w:rsid w:val="00301AC3"/>
    <w:rsid w:val="00302690"/>
    <w:rsid w:val="00302982"/>
    <w:rsid w:val="00303418"/>
    <w:rsid w:val="00305DF9"/>
    <w:rsid w:val="00307989"/>
    <w:rsid w:val="00316104"/>
    <w:rsid w:val="00317237"/>
    <w:rsid w:val="00321960"/>
    <w:rsid w:val="00322404"/>
    <w:rsid w:val="00322E30"/>
    <w:rsid w:val="003238DF"/>
    <w:rsid w:val="00324C04"/>
    <w:rsid w:val="00330F66"/>
    <w:rsid w:val="003340DF"/>
    <w:rsid w:val="00334343"/>
    <w:rsid w:val="003347A0"/>
    <w:rsid w:val="00336F88"/>
    <w:rsid w:val="003404B0"/>
    <w:rsid w:val="00340FF0"/>
    <w:rsid w:val="003410AF"/>
    <w:rsid w:val="00341A6E"/>
    <w:rsid w:val="00341F6C"/>
    <w:rsid w:val="00342CC3"/>
    <w:rsid w:val="00343E0C"/>
    <w:rsid w:val="00344DA3"/>
    <w:rsid w:val="00350F9A"/>
    <w:rsid w:val="00351987"/>
    <w:rsid w:val="00351C78"/>
    <w:rsid w:val="00351F4C"/>
    <w:rsid w:val="00352A64"/>
    <w:rsid w:val="0035334E"/>
    <w:rsid w:val="003549D0"/>
    <w:rsid w:val="003557E4"/>
    <w:rsid w:val="0035706E"/>
    <w:rsid w:val="00361A29"/>
    <w:rsid w:val="00365B2B"/>
    <w:rsid w:val="0036715B"/>
    <w:rsid w:val="00367E4A"/>
    <w:rsid w:val="00371465"/>
    <w:rsid w:val="003725D7"/>
    <w:rsid w:val="0037414E"/>
    <w:rsid w:val="0037427E"/>
    <w:rsid w:val="00375606"/>
    <w:rsid w:val="00376B4C"/>
    <w:rsid w:val="00381A7A"/>
    <w:rsid w:val="00381DD7"/>
    <w:rsid w:val="00385438"/>
    <w:rsid w:val="00385B36"/>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35B7"/>
    <w:rsid w:val="003B59D9"/>
    <w:rsid w:val="003B7E04"/>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1A07"/>
    <w:rsid w:val="00402EDB"/>
    <w:rsid w:val="004100FD"/>
    <w:rsid w:val="0041232A"/>
    <w:rsid w:val="004125FC"/>
    <w:rsid w:val="00412AD9"/>
    <w:rsid w:val="00414203"/>
    <w:rsid w:val="00415492"/>
    <w:rsid w:val="00415546"/>
    <w:rsid w:val="004178C8"/>
    <w:rsid w:val="00423C35"/>
    <w:rsid w:val="00425576"/>
    <w:rsid w:val="004272C2"/>
    <w:rsid w:val="004278D4"/>
    <w:rsid w:val="00430D45"/>
    <w:rsid w:val="00431DA3"/>
    <w:rsid w:val="00432A0C"/>
    <w:rsid w:val="00433DE5"/>
    <w:rsid w:val="00434CD2"/>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63DDD"/>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2129"/>
    <w:rsid w:val="004932B4"/>
    <w:rsid w:val="00493DD9"/>
    <w:rsid w:val="00496CF3"/>
    <w:rsid w:val="00496D57"/>
    <w:rsid w:val="004A135E"/>
    <w:rsid w:val="004A373F"/>
    <w:rsid w:val="004A464E"/>
    <w:rsid w:val="004A4859"/>
    <w:rsid w:val="004B0832"/>
    <w:rsid w:val="004B1A44"/>
    <w:rsid w:val="004B1D23"/>
    <w:rsid w:val="004B5CC9"/>
    <w:rsid w:val="004B72BC"/>
    <w:rsid w:val="004C0FC4"/>
    <w:rsid w:val="004C119D"/>
    <w:rsid w:val="004C1246"/>
    <w:rsid w:val="004C1EC2"/>
    <w:rsid w:val="004C4F15"/>
    <w:rsid w:val="004C61B8"/>
    <w:rsid w:val="004C7700"/>
    <w:rsid w:val="004D028D"/>
    <w:rsid w:val="004D3D71"/>
    <w:rsid w:val="004D4FBD"/>
    <w:rsid w:val="004E1031"/>
    <w:rsid w:val="004E16F4"/>
    <w:rsid w:val="004E1CA8"/>
    <w:rsid w:val="004E201A"/>
    <w:rsid w:val="004E2788"/>
    <w:rsid w:val="004E28A4"/>
    <w:rsid w:val="004E3E2A"/>
    <w:rsid w:val="004E441F"/>
    <w:rsid w:val="004F0E59"/>
    <w:rsid w:val="004F1A93"/>
    <w:rsid w:val="004F27DA"/>
    <w:rsid w:val="004F29A2"/>
    <w:rsid w:val="004F2EAE"/>
    <w:rsid w:val="004F2FDA"/>
    <w:rsid w:val="004F49DE"/>
    <w:rsid w:val="004F4C83"/>
    <w:rsid w:val="004F564A"/>
    <w:rsid w:val="004F5932"/>
    <w:rsid w:val="004F6088"/>
    <w:rsid w:val="0050055F"/>
    <w:rsid w:val="00501A8E"/>
    <w:rsid w:val="00502983"/>
    <w:rsid w:val="00504176"/>
    <w:rsid w:val="005045F2"/>
    <w:rsid w:val="0051102B"/>
    <w:rsid w:val="0051110B"/>
    <w:rsid w:val="00513E02"/>
    <w:rsid w:val="005141F0"/>
    <w:rsid w:val="00514727"/>
    <w:rsid w:val="005163A1"/>
    <w:rsid w:val="0051691A"/>
    <w:rsid w:val="005216DB"/>
    <w:rsid w:val="00522BE1"/>
    <w:rsid w:val="00525134"/>
    <w:rsid w:val="00527055"/>
    <w:rsid w:val="00527860"/>
    <w:rsid w:val="005302E8"/>
    <w:rsid w:val="00537C60"/>
    <w:rsid w:val="005403BB"/>
    <w:rsid w:val="00540508"/>
    <w:rsid w:val="00541462"/>
    <w:rsid w:val="00541514"/>
    <w:rsid w:val="00545692"/>
    <w:rsid w:val="00547939"/>
    <w:rsid w:val="0055006E"/>
    <w:rsid w:val="005528A4"/>
    <w:rsid w:val="0055343F"/>
    <w:rsid w:val="005538B1"/>
    <w:rsid w:val="00553A08"/>
    <w:rsid w:val="00554135"/>
    <w:rsid w:val="005570A3"/>
    <w:rsid w:val="00557BB6"/>
    <w:rsid w:val="00561030"/>
    <w:rsid w:val="0056162A"/>
    <w:rsid w:val="005617E0"/>
    <w:rsid w:val="005618EC"/>
    <w:rsid w:val="005623D2"/>
    <w:rsid w:val="0056793D"/>
    <w:rsid w:val="00570476"/>
    <w:rsid w:val="005758B0"/>
    <w:rsid w:val="0057593B"/>
    <w:rsid w:val="005761DA"/>
    <w:rsid w:val="00576B9B"/>
    <w:rsid w:val="005775A5"/>
    <w:rsid w:val="00577A94"/>
    <w:rsid w:val="00577CD6"/>
    <w:rsid w:val="005815D3"/>
    <w:rsid w:val="00581C4B"/>
    <w:rsid w:val="005820C9"/>
    <w:rsid w:val="00582F58"/>
    <w:rsid w:val="005847C1"/>
    <w:rsid w:val="005903E6"/>
    <w:rsid w:val="005906A6"/>
    <w:rsid w:val="00590E74"/>
    <w:rsid w:val="00593B63"/>
    <w:rsid w:val="005A1F8D"/>
    <w:rsid w:val="005A2951"/>
    <w:rsid w:val="005A6087"/>
    <w:rsid w:val="005A67BB"/>
    <w:rsid w:val="005A740E"/>
    <w:rsid w:val="005B0120"/>
    <w:rsid w:val="005B0BCC"/>
    <w:rsid w:val="005B2090"/>
    <w:rsid w:val="005B2184"/>
    <w:rsid w:val="005B2A3B"/>
    <w:rsid w:val="005B2A9E"/>
    <w:rsid w:val="005B2AFE"/>
    <w:rsid w:val="005B39F8"/>
    <w:rsid w:val="005B3F4F"/>
    <w:rsid w:val="005B5732"/>
    <w:rsid w:val="005C2B4E"/>
    <w:rsid w:val="005C5E3B"/>
    <w:rsid w:val="005C663F"/>
    <w:rsid w:val="005C79E2"/>
    <w:rsid w:val="005D07B3"/>
    <w:rsid w:val="005D1611"/>
    <w:rsid w:val="005D2741"/>
    <w:rsid w:val="005D2D65"/>
    <w:rsid w:val="005D457C"/>
    <w:rsid w:val="005D6C7E"/>
    <w:rsid w:val="005D6DD1"/>
    <w:rsid w:val="005E0597"/>
    <w:rsid w:val="005E0DCD"/>
    <w:rsid w:val="005E5234"/>
    <w:rsid w:val="005E7F3F"/>
    <w:rsid w:val="005F38E6"/>
    <w:rsid w:val="005F6CAA"/>
    <w:rsid w:val="006000F7"/>
    <w:rsid w:val="00602DE5"/>
    <w:rsid w:val="0060451F"/>
    <w:rsid w:val="006049B5"/>
    <w:rsid w:val="006054BF"/>
    <w:rsid w:val="0060556C"/>
    <w:rsid w:val="00605FB9"/>
    <w:rsid w:val="006077DA"/>
    <w:rsid w:val="00613495"/>
    <w:rsid w:val="006138A9"/>
    <w:rsid w:val="00615AB4"/>
    <w:rsid w:val="00616699"/>
    <w:rsid w:val="006217C9"/>
    <w:rsid w:val="006217CD"/>
    <w:rsid w:val="00622118"/>
    <w:rsid w:val="00622A7A"/>
    <w:rsid w:val="00623AAB"/>
    <w:rsid w:val="00623F3E"/>
    <w:rsid w:val="00626C25"/>
    <w:rsid w:val="00632581"/>
    <w:rsid w:val="0063404D"/>
    <w:rsid w:val="00637C57"/>
    <w:rsid w:val="00640710"/>
    <w:rsid w:val="00642967"/>
    <w:rsid w:val="00643C82"/>
    <w:rsid w:val="00652FDA"/>
    <w:rsid w:val="006532FE"/>
    <w:rsid w:val="00655583"/>
    <w:rsid w:val="00657861"/>
    <w:rsid w:val="00657A43"/>
    <w:rsid w:val="00660860"/>
    <w:rsid w:val="00660BC7"/>
    <w:rsid w:val="0066177F"/>
    <w:rsid w:val="00661FD1"/>
    <w:rsid w:val="006631A6"/>
    <w:rsid w:val="006634B2"/>
    <w:rsid w:val="006635EA"/>
    <w:rsid w:val="0066581C"/>
    <w:rsid w:val="00670F37"/>
    <w:rsid w:val="00674510"/>
    <w:rsid w:val="0067548C"/>
    <w:rsid w:val="0068029A"/>
    <w:rsid w:val="006817FD"/>
    <w:rsid w:val="00684358"/>
    <w:rsid w:val="00686D4F"/>
    <w:rsid w:val="00687BC5"/>
    <w:rsid w:val="00691763"/>
    <w:rsid w:val="0069233D"/>
    <w:rsid w:val="006A28D5"/>
    <w:rsid w:val="006A3076"/>
    <w:rsid w:val="006A3B57"/>
    <w:rsid w:val="006A4BE5"/>
    <w:rsid w:val="006A55AD"/>
    <w:rsid w:val="006A65EF"/>
    <w:rsid w:val="006A6EAF"/>
    <w:rsid w:val="006B7C15"/>
    <w:rsid w:val="006C492D"/>
    <w:rsid w:val="006C6369"/>
    <w:rsid w:val="006C6EF2"/>
    <w:rsid w:val="006C787C"/>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390"/>
    <w:rsid w:val="007227D3"/>
    <w:rsid w:val="0073079B"/>
    <w:rsid w:val="00730BED"/>
    <w:rsid w:val="00732340"/>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84776"/>
    <w:rsid w:val="007904A7"/>
    <w:rsid w:val="00794744"/>
    <w:rsid w:val="00794C4E"/>
    <w:rsid w:val="007963A2"/>
    <w:rsid w:val="007A24EA"/>
    <w:rsid w:val="007A6F05"/>
    <w:rsid w:val="007B097B"/>
    <w:rsid w:val="007B6642"/>
    <w:rsid w:val="007C5CDC"/>
    <w:rsid w:val="007C6DEF"/>
    <w:rsid w:val="007C7C36"/>
    <w:rsid w:val="007D1C46"/>
    <w:rsid w:val="007D340E"/>
    <w:rsid w:val="007D3596"/>
    <w:rsid w:val="007D5A8A"/>
    <w:rsid w:val="007D62CA"/>
    <w:rsid w:val="007D66C2"/>
    <w:rsid w:val="007D765B"/>
    <w:rsid w:val="007E0BFD"/>
    <w:rsid w:val="007E158B"/>
    <w:rsid w:val="007E20CA"/>
    <w:rsid w:val="007E2AC1"/>
    <w:rsid w:val="007F042D"/>
    <w:rsid w:val="007F0737"/>
    <w:rsid w:val="007F0940"/>
    <w:rsid w:val="007F19AC"/>
    <w:rsid w:val="007F1E62"/>
    <w:rsid w:val="007F24F6"/>
    <w:rsid w:val="007F2A0D"/>
    <w:rsid w:val="007F2A7E"/>
    <w:rsid w:val="007F516F"/>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892"/>
    <w:rsid w:val="00824A4E"/>
    <w:rsid w:val="008254E7"/>
    <w:rsid w:val="00826F14"/>
    <w:rsid w:val="0083477F"/>
    <w:rsid w:val="00837152"/>
    <w:rsid w:val="00837596"/>
    <w:rsid w:val="00837E9D"/>
    <w:rsid w:val="00840886"/>
    <w:rsid w:val="008408A0"/>
    <w:rsid w:val="00846E88"/>
    <w:rsid w:val="008501A5"/>
    <w:rsid w:val="00854ADE"/>
    <w:rsid w:val="00855F7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5CD0"/>
    <w:rsid w:val="008A02A1"/>
    <w:rsid w:val="008A0590"/>
    <w:rsid w:val="008B063A"/>
    <w:rsid w:val="008B066F"/>
    <w:rsid w:val="008B2878"/>
    <w:rsid w:val="008B2A80"/>
    <w:rsid w:val="008B4122"/>
    <w:rsid w:val="008B534E"/>
    <w:rsid w:val="008B536E"/>
    <w:rsid w:val="008B5F79"/>
    <w:rsid w:val="008B61CE"/>
    <w:rsid w:val="008B7BB4"/>
    <w:rsid w:val="008C2242"/>
    <w:rsid w:val="008C2FFC"/>
    <w:rsid w:val="008C3D85"/>
    <w:rsid w:val="008D1DD0"/>
    <w:rsid w:val="008D2512"/>
    <w:rsid w:val="008D3423"/>
    <w:rsid w:val="008D416F"/>
    <w:rsid w:val="008D6580"/>
    <w:rsid w:val="008E1E2A"/>
    <w:rsid w:val="008E277B"/>
    <w:rsid w:val="008E3748"/>
    <w:rsid w:val="008E45DE"/>
    <w:rsid w:val="008E4FB0"/>
    <w:rsid w:val="008E765D"/>
    <w:rsid w:val="008F733C"/>
    <w:rsid w:val="00904292"/>
    <w:rsid w:val="00910626"/>
    <w:rsid w:val="00910AC9"/>
    <w:rsid w:val="0091236B"/>
    <w:rsid w:val="009135EF"/>
    <w:rsid w:val="00914A6B"/>
    <w:rsid w:val="009150AA"/>
    <w:rsid w:val="009167EA"/>
    <w:rsid w:val="0091691F"/>
    <w:rsid w:val="00916E26"/>
    <w:rsid w:val="00917CF5"/>
    <w:rsid w:val="009203AD"/>
    <w:rsid w:val="00920BA7"/>
    <w:rsid w:val="00921D50"/>
    <w:rsid w:val="00923ABF"/>
    <w:rsid w:val="009257CF"/>
    <w:rsid w:val="00926D34"/>
    <w:rsid w:val="00926E93"/>
    <w:rsid w:val="00927FAF"/>
    <w:rsid w:val="0093066E"/>
    <w:rsid w:val="00930C66"/>
    <w:rsid w:val="00933AD4"/>
    <w:rsid w:val="00935914"/>
    <w:rsid w:val="00935D37"/>
    <w:rsid w:val="00936389"/>
    <w:rsid w:val="00940633"/>
    <w:rsid w:val="009413D6"/>
    <w:rsid w:val="009418C7"/>
    <w:rsid w:val="00942DC2"/>
    <w:rsid w:val="00943325"/>
    <w:rsid w:val="009433EF"/>
    <w:rsid w:val="00943770"/>
    <w:rsid w:val="0094465F"/>
    <w:rsid w:val="00946637"/>
    <w:rsid w:val="00947975"/>
    <w:rsid w:val="00956CA1"/>
    <w:rsid w:val="00957FC8"/>
    <w:rsid w:val="0096020A"/>
    <w:rsid w:val="00960DBD"/>
    <w:rsid w:val="00960E8B"/>
    <w:rsid w:val="009618C6"/>
    <w:rsid w:val="0096652B"/>
    <w:rsid w:val="00967743"/>
    <w:rsid w:val="009700AC"/>
    <w:rsid w:val="00970E4B"/>
    <w:rsid w:val="0097162D"/>
    <w:rsid w:val="0097243D"/>
    <w:rsid w:val="0097473C"/>
    <w:rsid w:val="00974D3A"/>
    <w:rsid w:val="0097594A"/>
    <w:rsid w:val="00977B8C"/>
    <w:rsid w:val="00980419"/>
    <w:rsid w:val="00980D23"/>
    <w:rsid w:val="00981219"/>
    <w:rsid w:val="00983324"/>
    <w:rsid w:val="00983562"/>
    <w:rsid w:val="00985E2D"/>
    <w:rsid w:val="00990379"/>
    <w:rsid w:val="0099164F"/>
    <w:rsid w:val="00994467"/>
    <w:rsid w:val="00994538"/>
    <w:rsid w:val="00995057"/>
    <w:rsid w:val="009958DA"/>
    <w:rsid w:val="00995BF2"/>
    <w:rsid w:val="009966F3"/>
    <w:rsid w:val="0099782D"/>
    <w:rsid w:val="00997D7A"/>
    <w:rsid w:val="009A323D"/>
    <w:rsid w:val="009A4D6E"/>
    <w:rsid w:val="009A54A9"/>
    <w:rsid w:val="009B0F62"/>
    <w:rsid w:val="009B4126"/>
    <w:rsid w:val="009B4573"/>
    <w:rsid w:val="009B551A"/>
    <w:rsid w:val="009B5ABF"/>
    <w:rsid w:val="009B6906"/>
    <w:rsid w:val="009B7AF2"/>
    <w:rsid w:val="009B7E26"/>
    <w:rsid w:val="009C0CFE"/>
    <w:rsid w:val="009C253A"/>
    <w:rsid w:val="009C323E"/>
    <w:rsid w:val="009C3D15"/>
    <w:rsid w:val="009C7DC5"/>
    <w:rsid w:val="009D16DF"/>
    <w:rsid w:val="009D1830"/>
    <w:rsid w:val="009D1AC9"/>
    <w:rsid w:val="009D1DF7"/>
    <w:rsid w:val="009D26AC"/>
    <w:rsid w:val="009D3B7A"/>
    <w:rsid w:val="009D417C"/>
    <w:rsid w:val="009D455E"/>
    <w:rsid w:val="009D5E5D"/>
    <w:rsid w:val="009E408C"/>
    <w:rsid w:val="009E41F1"/>
    <w:rsid w:val="009E6969"/>
    <w:rsid w:val="009F13D4"/>
    <w:rsid w:val="009F14F1"/>
    <w:rsid w:val="009F1CFB"/>
    <w:rsid w:val="009F1DFF"/>
    <w:rsid w:val="009F35D0"/>
    <w:rsid w:val="009F3B9B"/>
    <w:rsid w:val="009F4D6D"/>
    <w:rsid w:val="009F5A1E"/>
    <w:rsid w:val="009F69BD"/>
    <w:rsid w:val="009F69DB"/>
    <w:rsid w:val="009F6E0B"/>
    <w:rsid w:val="00A0130C"/>
    <w:rsid w:val="00A013CD"/>
    <w:rsid w:val="00A027F4"/>
    <w:rsid w:val="00A0337F"/>
    <w:rsid w:val="00A03890"/>
    <w:rsid w:val="00A055DB"/>
    <w:rsid w:val="00A0595F"/>
    <w:rsid w:val="00A12557"/>
    <w:rsid w:val="00A12B15"/>
    <w:rsid w:val="00A1338D"/>
    <w:rsid w:val="00A15138"/>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37C72"/>
    <w:rsid w:val="00A4158C"/>
    <w:rsid w:val="00A41CDE"/>
    <w:rsid w:val="00A42678"/>
    <w:rsid w:val="00A44782"/>
    <w:rsid w:val="00A51056"/>
    <w:rsid w:val="00A52ADA"/>
    <w:rsid w:val="00A54A96"/>
    <w:rsid w:val="00A54C2D"/>
    <w:rsid w:val="00A55F01"/>
    <w:rsid w:val="00A565C3"/>
    <w:rsid w:val="00A5779D"/>
    <w:rsid w:val="00A62053"/>
    <w:rsid w:val="00A66B95"/>
    <w:rsid w:val="00A67E61"/>
    <w:rsid w:val="00A746B2"/>
    <w:rsid w:val="00A74FC4"/>
    <w:rsid w:val="00A8034A"/>
    <w:rsid w:val="00A81344"/>
    <w:rsid w:val="00A8144C"/>
    <w:rsid w:val="00A82198"/>
    <w:rsid w:val="00A826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4480"/>
    <w:rsid w:val="00AB7DAC"/>
    <w:rsid w:val="00AC1974"/>
    <w:rsid w:val="00AC2132"/>
    <w:rsid w:val="00AC4D0F"/>
    <w:rsid w:val="00AC6193"/>
    <w:rsid w:val="00AC685E"/>
    <w:rsid w:val="00AD04B0"/>
    <w:rsid w:val="00AD0907"/>
    <w:rsid w:val="00AD29ED"/>
    <w:rsid w:val="00AD5212"/>
    <w:rsid w:val="00AD5330"/>
    <w:rsid w:val="00AD57D5"/>
    <w:rsid w:val="00AE14C5"/>
    <w:rsid w:val="00AE3288"/>
    <w:rsid w:val="00AE36EC"/>
    <w:rsid w:val="00AE43B0"/>
    <w:rsid w:val="00AE4C6F"/>
    <w:rsid w:val="00AE5AAD"/>
    <w:rsid w:val="00AE5CC0"/>
    <w:rsid w:val="00AE688F"/>
    <w:rsid w:val="00AF0A6F"/>
    <w:rsid w:val="00AF2682"/>
    <w:rsid w:val="00AF31FA"/>
    <w:rsid w:val="00AF375F"/>
    <w:rsid w:val="00AF400E"/>
    <w:rsid w:val="00AF4411"/>
    <w:rsid w:val="00AF4A06"/>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0C52"/>
    <w:rsid w:val="00B64E58"/>
    <w:rsid w:val="00B666ED"/>
    <w:rsid w:val="00B67AA2"/>
    <w:rsid w:val="00B703B5"/>
    <w:rsid w:val="00B70DED"/>
    <w:rsid w:val="00B7317D"/>
    <w:rsid w:val="00B73533"/>
    <w:rsid w:val="00B73E35"/>
    <w:rsid w:val="00B76556"/>
    <w:rsid w:val="00B836D5"/>
    <w:rsid w:val="00B840AB"/>
    <w:rsid w:val="00B84FE0"/>
    <w:rsid w:val="00B90258"/>
    <w:rsid w:val="00B90C4D"/>
    <w:rsid w:val="00B92C79"/>
    <w:rsid w:val="00B952EB"/>
    <w:rsid w:val="00B96270"/>
    <w:rsid w:val="00B97680"/>
    <w:rsid w:val="00BA069E"/>
    <w:rsid w:val="00BA0EAF"/>
    <w:rsid w:val="00BA12FD"/>
    <w:rsid w:val="00BA5DE0"/>
    <w:rsid w:val="00BA673F"/>
    <w:rsid w:val="00BA688B"/>
    <w:rsid w:val="00BA69BB"/>
    <w:rsid w:val="00BA7956"/>
    <w:rsid w:val="00BA7B67"/>
    <w:rsid w:val="00BA7D46"/>
    <w:rsid w:val="00BB143A"/>
    <w:rsid w:val="00BB77ED"/>
    <w:rsid w:val="00BC07D9"/>
    <w:rsid w:val="00BC0F68"/>
    <w:rsid w:val="00BC2012"/>
    <w:rsid w:val="00BC5ACB"/>
    <w:rsid w:val="00BC5D13"/>
    <w:rsid w:val="00BD0A62"/>
    <w:rsid w:val="00BD0B0A"/>
    <w:rsid w:val="00BD156F"/>
    <w:rsid w:val="00BD1AAA"/>
    <w:rsid w:val="00BD3403"/>
    <w:rsid w:val="00BD3778"/>
    <w:rsid w:val="00BD384E"/>
    <w:rsid w:val="00BD6CB8"/>
    <w:rsid w:val="00BE03FB"/>
    <w:rsid w:val="00BE1A66"/>
    <w:rsid w:val="00BE1E84"/>
    <w:rsid w:val="00BE25B8"/>
    <w:rsid w:val="00BE41F1"/>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13E5"/>
    <w:rsid w:val="00C1296E"/>
    <w:rsid w:val="00C168B8"/>
    <w:rsid w:val="00C16B94"/>
    <w:rsid w:val="00C17D51"/>
    <w:rsid w:val="00C2004B"/>
    <w:rsid w:val="00C20E96"/>
    <w:rsid w:val="00C22AFA"/>
    <w:rsid w:val="00C2394D"/>
    <w:rsid w:val="00C24A34"/>
    <w:rsid w:val="00C275DE"/>
    <w:rsid w:val="00C27E82"/>
    <w:rsid w:val="00C3225F"/>
    <w:rsid w:val="00C344E7"/>
    <w:rsid w:val="00C34C2B"/>
    <w:rsid w:val="00C45BDE"/>
    <w:rsid w:val="00C471EE"/>
    <w:rsid w:val="00C4759B"/>
    <w:rsid w:val="00C5090D"/>
    <w:rsid w:val="00C516A1"/>
    <w:rsid w:val="00C531FF"/>
    <w:rsid w:val="00C53663"/>
    <w:rsid w:val="00C543E3"/>
    <w:rsid w:val="00C54463"/>
    <w:rsid w:val="00C61F9D"/>
    <w:rsid w:val="00C625FA"/>
    <w:rsid w:val="00C644C7"/>
    <w:rsid w:val="00C659D0"/>
    <w:rsid w:val="00C65F9B"/>
    <w:rsid w:val="00C66A8C"/>
    <w:rsid w:val="00C675E6"/>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4FFE"/>
    <w:rsid w:val="00CB5D2C"/>
    <w:rsid w:val="00CB6919"/>
    <w:rsid w:val="00CB780D"/>
    <w:rsid w:val="00CC14E4"/>
    <w:rsid w:val="00CC2443"/>
    <w:rsid w:val="00CC7BEA"/>
    <w:rsid w:val="00CD1675"/>
    <w:rsid w:val="00CD2899"/>
    <w:rsid w:val="00CD399D"/>
    <w:rsid w:val="00CD4642"/>
    <w:rsid w:val="00CD5308"/>
    <w:rsid w:val="00CD5F4C"/>
    <w:rsid w:val="00CE2266"/>
    <w:rsid w:val="00CE3E35"/>
    <w:rsid w:val="00CE5E6E"/>
    <w:rsid w:val="00CE618F"/>
    <w:rsid w:val="00CE6508"/>
    <w:rsid w:val="00CF77E7"/>
    <w:rsid w:val="00CF7E4F"/>
    <w:rsid w:val="00D023FE"/>
    <w:rsid w:val="00D02728"/>
    <w:rsid w:val="00D0487F"/>
    <w:rsid w:val="00D101F0"/>
    <w:rsid w:val="00D1209D"/>
    <w:rsid w:val="00D122FC"/>
    <w:rsid w:val="00D13AEB"/>
    <w:rsid w:val="00D14674"/>
    <w:rsid w:val="00D14BFB"/>
    <w:rsid w:val="00D15A21"/>
    <w:rsid w:val="00D178DE"/>
    <w:rsid w:val="00D202DB"/>
    <w:rsid w:val="00D20B6D"/>
    <w:rsid w:val="00D21A57"/>
    <w:rsid w:val="00D2210B"/>
    <w:rsid w:val="00D222CE"/>
    <w:rsid w:val="00D24FF7"/>
    <w:rsid w:val="00D252DC"/>
    <w:rsid w:val="00D3538A"/>
    <w:rsid w:val="00D3737D"/>
    <w:rsid w:val="00D37406"/>
    <w:rsid w:val="00D377BF"/>
    <w:rsid w:val="00D4207E"/>
    <w:rsid w:val="00D44386"/>
    <w:rsid w:val="00D444F3"/>
    <w:rsid w:val="00D4467C"/>
    <w:rsid w:val="00D4554B"/>
    <w:rsid w:val="00D47771"/>
    <w:rsid w:val="00D530AF"/>
    <w:rsid w:val="00D54B07"/>
    <w:rsid w:val="00D55776"/>
    <w:rsid w:val="00D60772"/>
    <w:rsid w:val="00D60B47"/>
    <w:rsid w:val="00D616FD"/>
    <w:rsid w:val="00D6281A"/>
    <w:rsid w:val="00D661F4"/>
    <w:rsid w:val="00D719F3"/>
    <w:rsid w:val="00D721B4"/>
    <w:rsid w:val="00D74F18"/>
    <w:rsid w:val="00D81C3D"/>
    <w:rsid w:val="00D82CD2"/>
    <w:rsid w:val="00D83463"/>
    <w:rsid w:val="00D83650"/>
    <w:rsid w:val="00D8726D"/>
    <w:rsid w:val="00D87EE7"/>
    <w:rsid w:val="00D91482"/>
    <w:rsid w:val="00D9267E"/>
    <w:rsid w:val="00D92D78"/>
    <w:rsid w:val="00D932EE"/>
    <w:rsid w:val="00D94B63"/>
    <w:rsid w:val="00D94EA0"/>
    <w:rsid w:val="00D96622"/>
    <w:rsid w:val="00D9708A"/>
    <w:rsid w:val="00D97AB1"/>
    <w:rsid w:val="00DA1925"/>
    <w:rsid w:val="00DA31E0"/>
    <w:rsid w:val="00DA35CA"/>
    <w:rsid w:val="00DA70FF"/>
    <w:rsid w:val="00DB0CCF"/>
    <w:rsid w:val="00DB33AC"/>
    <w:rsid w:val="00DB3818"/>
    <w:rsid w:val="00DB4518"/>
    <w:rsid w:val="00DB6B93"/>
    <w:rsid w:val="00DB6C2C"/>
    <w:rsid w:val="00DC0A4B"/>
    <w:rsid w:val="00DC0E9B"/>
    <w:rsid w:val="00DC21CC"/>
    <w:rsid w:val="00DC2EBB"/>
    <w:rsid w:val="00DC73F9"/>
    <w:rsid w:val="00DC7CCD"/>
    <w:rsid w:val="00DD19B7"/>
    <w:rsid w:val="00DD22BC"/>
    <w:rsid w:val="00DE279C"/>
    <w:rsid w:val="00DE52B4"/>
    <w:rsid w:val="00DF14B1"/>
    <w:rsid w:val="00DF1A59"/>
    <w:rsid w:val="00DF35B5"/>
    <w:rsid w:val="00DF5F69"/>
    <w:rsid w:val="00DF761C"/>
    <w:rsid w:val="00E00204"/>
    <w:rsid w:val="00E0152C"/>
    <w:rsid w:val="00E05300"/>
    <w:rsid w:val="00E06B2D"/>
    <w:rsid w:val="00E06E06"/>
    <w:rsid w:val="00E10413"/>
    <w:rsid w:val="00E108C6"/>
    <w:rsid w:val="00E11FB2"/>
    <w:rsid w:val="00E12664"/>
    <w:rsid w:val="00E1274D"/>
    <w:rsid w:val="00E13203"/>
    <w:rsid w:val="00E135BE"/>
    <w:rsid w:val="00E13CA2"/>
    <w:rsid w:val="00E14D5C"/>
    <w:rsid w:val="00E15AF3"/>
    <w:rsid w:val="00E161D1"/>
    <w:rsid w:val="00E1689F"/>
    <w:rsid w:val="00E17254"/>
    <w:rsid w:val="00E212BE"/>
    <w:rsid w:val="00E2150F"/>
    <w:rsid w:val="00E21FA4"/>
    <w:rsid w:val="00E22D24"/>
    <w:rsid w:val="00E22F24"/>
    <w:rsid w:val="00E2382F"/>
    <w:rsid w:val="00E24E5D"/>
    <w:rsid w:val="00E257B7"/>
    <w:rsid w:val="00E3217C"/>
    <w:rsid w:val="00E32829"/>
    <w:rsid w:val="00E36741"/>
    <w:rsid w:val="00E373AE"/>
    <w:rsid w:val="00E41597"/>
    <w:rsid w:val="00E4172D"/>
    <w:rsid w:val="00E4182E"/>
    <w:rsid w:val="00E4444A"/>
    <w:rsid w:val="00E479D1"/>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606B"/>
    <w:rsid w:val="00E87088"/>
    <w:rsid w:val="00E941F7"/>
    <w:rsid w:val="00E95E66"/>
    <w:rsid w:val="00E966C3"/>
    <w:rsid w:val="00E97D6F"/>
    <w:rsid w:val="00E97EB0"/>
    <w:rsid w:val="00EA42FC"/>
    <w:rsid w:val="00EA5D2D"/>
    <w:rsid w:val="00EB67DA"/>
    <w:rsid w:val="00EC29B6"/>
    <w:rsid w:val="00EC2E25"/>
    <w:rsid w:val="00EC6399"/>
    <w:rsid w:val="00EC7062"/>
    <w:rsid w:val="00EC7B6C"/>
    <w:rsid w:val="00ED00C1"/>
    <w:rsid w:val="00ED059D"/>
    <w:rsid w:val="00ED11DD"/>
    <w:rsid w:val="00ED1E83"/>
    <w:rsid w:val="00ED3579"/>
    <w:rsid w:val="00ED36C0"/>
    <w:rsid w:val="00ED450A"/>
    <w:rsid w:val="00ED6EE5"/>
    <w:rsid w:val="00ED7EF1"/>
    <w:rsid w:val="00EE261F"/>
    <w:rsid w:val="00EE610D"/>
    <w:rsid w:val="00EE6A58"/>
    <w:rsid w:val="00EF2903"/>
    <w:rsid w:val="00EF58E6"/>
    <w:rsid w:val="00EF59D3"/>
    <w:rsid w:val="00EF62B6"/>
    <w:rsid w:val="00EF7BA0"/>
    <w:rsid w:val="00F00288"/>
    <w:rsid w:val="00F02695"/>
    <w:rsid w:val="00F029CB"/>
    <w:rsid w:val="00F03745"/>
    <w:rsid w:val="00F03899"/>
    <w:rsid w:val="00F10329"/>
    <w:rsid w:val="00F12718"/>
    <w:rsid w:val="00F12B22"/>
    <w:rsid w:val="00F13C9F"/>
    <w:rsid w:val="00F13DA5"/>
    <w:rsid w:val="00F148B7"/>
    <w:rsid w:val="00F14EF6"/>
    <w:rsid w:val="00F16E43"/>
    <w:rsid w:val="00F16FED"/>
    <w:rsid w:val="00F17570"/>
    <w:rsid w:val="00F20D57"/>
    <w:rsid w:val="00F22550"/>
    <w:rsid w:val="00F23334"/>
    <w:rsid w:val="00F24422"/>
    <w:rsid w:val="00F261C0"/>
    <w:rsid w:val="00F27145"/>
    <w:rsid w:val="00F2738E"/>
    <w:rsid w:val="00F3016E"/>
    <w:rsid w:val="00F332D4"/>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3BD5"/>
    <w:rsid w:val="00F768AB"/>
    <w:rsid w:val="00F76A08"/>
    <w:rsid w:val="00F81D9A"/>
    <w:rsid w:val="00F85DCD"/>
    <w:rsid w:val="00F875D2"/>
    <w:rsid w:val="00F90490"/>
    <w:rsid w:val="00F92861"/>
    <w:rsid w:val="00F93577"/>
    <w:rsid w:val="00F94AE4"/>
    <w:rsid w:val="00F95A50"/>
    <w:rsid w:val="00F97389"/>
    <w:rsid w:val="00F976AC"/>
    <w:rsid w:val="00F97B09"/>
    <w:rsid w:val="00FA12AD"/>
    <w:rsid w:val="00FA185B"/>
    <w:rsid w:val="00FA1C85"/>
    <w:rsid w:val="00FA3864"/>
    <w:rsid w:val="00FA43C3"/>
    <w:rsid w:val="00FA48E5"/>
    <w:rsid w:val="00FA6964"/>
    <w:rsid w:val="00FA6D1C"/>
    <w:rsid w:val="00FB19A9"/>
    <w:rsid w:val="00FC097D"/>
    <w:rsid w:val="00FC0A54"/>
    <w:rsid w:val="00FC2F2E"/>
    <w:rsid w:val="00FC3A41"/>
    <w:rsid w:val="00FC3CB4"/>
    <w:rsid w:val="00FD29FB"/>
    <w:rsid w:val="00FD314F"/>
    <w:rsid w:val="00FD3F68"/>
    <w:rsid w:val="00FD6099"/>
    <w:rsid w:val="00FD668C"/>
    <w:rsid w:val="00FD6BBF"/>
    <w:rsid w:val="00FD707C"/>
    <w:rsid w:val="00FD74CD"/>
    <w:rsid w:val="00FE51BD"/>
    <w:rsid w:val="00FE5DC3"/>
    <w:rsid w:val="00FF1779"/>
    <w:rsid w:val="00FF1981"/>
    <w:rsid w:val="00FF2340"/>
    <w:rsid w:val="00FF60C7"/>
    <w:rsid w:val="00FF7392"/>
    <w:rsid w:val="00FF7C87"/>
    <w:rsid w:val="011B684E"/>
    <w:rsid w:val="023B43DC"/>
    <w:rsid w:val="03F32506"/>
    <w:rsid w:val="04D91E39"/>
    <w:rsid w:val="07056611"/>
    <w:rsid w:val="074D26E8"/>
    <w:rsid w:val="082E6590"/>
    <w:rsid w:val="0839301D"/>
    <w:rsid w:val="08B90D15"/>
    <w:rsid w:val="08E635FF"/>
    <w:rsid w:val="096B5EE5"/>
    <w:rsid w:val="09B44ACE"/>
    <w:rsid w:val="0A0373A9"/>
    <w:rsid w:val="0AB7438F"/>
    <w:rsid w:val="0B0D2D51"/>
    <w:rsid w:val="0B882F93"/>
    <w:rsid w:val="0C1F674A"/>
    <w:rsid w:val="101D4F46"/>
    <w:rsid w:val="105904C8"/>
    <w:rsid w:val="10A0343D"/>
    <w:rsid w:val="10AA3895"/>
    <w:rsid w:val="10AD75F5"/>
    <w:rsid w:val="110F26B1"/>
    <w:rsid w:val="13021A3C"/>
    <w:rsid w:val="13404ED0"/>
    <w:rsid w:val="18960B5F"/>
    <w:rsid w:val="18FC4FCB"/>
    <w:rsid w:val="193A15E5"/>
    <w:rsid w:val="19B05857"/>
    <w:rsid w:val="1A4136B7"/>
    <w:rsid w:val="1A7D41CF"/>
    <w:rsid w:val="1B0A0FAB"/>
    <w:rsid w:val="1DE96D48"/>
    <w:rsid w:val="1FD3237E"/>
    <w:rsid w:val="200F4EAF"/>
    <w:rsid w:val="20455AAF"/>
    <w:rsid w:val="20574951"/>
    <w:rsid w:val="20B71572"/>
    <w:rsid w:val="20C22A3D"/>
    <w:rsid w:val="212F5750"/>
    <w:rsid w:val="213346DF"/>
    <w:rsid w:val="21CE0EBF"/>
    <w:rsid w:val="22DB56DA"/>
    <w:rsid w:val="230D70C8"/>
    <w:rsid w:val="24485B15"/>
    <w:rsid w:val="25F53D01"/>
    <w:rsid w:val="281F3719"/>
    <w:rsid w:val="29851E6F"/>
    <w:rsid w:val="298E7245"/>
    <w:rsid w:val="29F00CC2"/>
    <w:rsid w:val="2A1E3217"/>
    <w:rsid w:val="2BB7150B"/>
    <w:rsid w:val="2C4E4819"/>
    <w:rsid w:val="2D6B7680"/>
    <w:rsid w:val="30277111"/>
    <w:rsid w:val="34C81EFF"/>
    <w:rsid w:val="35775AFB"/>
    <w:rsid w:val="35798AD0"/>
    <w:rsid w:val="36451609"/>
    <w:rsid w:val="369026AE"/>
    <w:rsid w:val="38EF1ED0"/>
    <w:rsid w:val="3AA062AB"/>
    <w:rsid w:val="3B661F59"/>
    <w:rsid w:val="3BBD1B4B"/>
    <w:rsid w:val="3CA50283"/>
    <w:rsid w:val="3E78309A"/>
    <w:rsid w:val="3F1912DC"/>
    <w:rsid w:val="3F66B6EB"/>
    <w:rsid w:val="3FE0737E"/>
    <w:rsid w:val="3FFD2657"/>
    <w:rsid w:val="403F41DE"/>
    <w:rsid w:val="41C032D2"/>
    <w:rsid w:val="421552B7"/>
    <w:rsid w:val="42A33635"/>
    <w:rsid w:val="42DB7D5B"/>
    <w:rsid w:val="437F309C"/>
    <w:rsid w:val="456E4695"/>
    <w:rsid w:val="46AB2884"/>
    <w:rsid w:val="487D658B"/>
    <w:rsid w:val="4A456A7E"/>
    <w:rsid w:val="4B1D4D3A"/>
    <w:rsid w:val="4BB12688"/>
    <w:rsid w:val="4D904494"/>
    <w:rsid w:val="4DBC12BA"/>
    <w:rsid w:val="4DE930A5"/>
    <w:rsid w:val="4E6A751B"/>
    <w:rsid w:val="4FC3731F"/>
    <w:rsid w:val="4FF94887"/>
    <w:rsid w:val="501C75E4"/>
    <w:rsid w:val="51650C56"/>
    <w:rsid w:val="51B3397E"/>
    <w:rsid w:val="527D5010"/>
    <w:rsid w:val="534C7A6D"/>
    <w:rsid w:val="538B13CD"/>
    <w:rsid w:val="55B6104E"/>
    <w:rsid w:val="57FF801F"/>
    <w:rsid w:val="5A7B0E1A"/>
    <w:rsid w:val="5B77571F"/>
    <w:rsid w:val="5BAE3879"/>
    <w:rsid w:val="5C1C463F"/>
    <w:rsid w:val="5D413BC7"/>
    <w:rsid w:val="5F6D221E"/>
    <w:rsid w:val="5FF99224"/>
    <w:rsid w:val="6343530B"/>
    <w:rsid w:val="641225CF"/>
    <w:rsid w:val="64B86B45"/>
    <w:rsid w:val="651824F2"/>
    <w:rsid w:val="65EDE7A5"/>
    <w:rsid w:val="65F76D94"/>
    <w:rsid w:val="66BE452C"/>
    <w:rsid w:val="692C3C2C"/>
    <w:rsid w:val="6CFFDCF0"/>
    <w:rsid w:val="6D2B064A"/>
    <w:rsid w:val="6D4D09A1"/>
    <w:rsid w:val="6D9C62DE"/>
    <w:rsid w:val="6ECA521C"/>
    <w:rsid w:val="6F2C465B"/>
    <w:rsid w:val="70378C96"/>
    <w:rsid w:val="713879A8"/>
    <w:rsid w:val="71865C4E"/>
    <w:rsid w:val="723A7396"/>
    <w:rsid w:val="730A77FA"/>
    <w:rsid w:val="73374D22"/>
    <w:rsid w:val="74386812"/>
    <w:rsid w:val="74FFC83E"/>
    <w:rsid w:val="753A46EC"/>
    <w:rsid w:val="757DF5A3"/>
    <w:rsid w:val="75FB8A7A"/>
    <w:rsid w:val="76073D53"/>
    <w:rsid w:val="76EE3139"/>
    <w:rsid w:val="770A462A"/>
    <w:rsid w:val="78807F9A"/>
    <w:rsid w:val="7A3D5649"/>
    <w:rsid w:val="7AFB466B"/>
    <w:rsid w:val="7BAD8CEB"/>
    <w:rsid w:val="7C445D56"/>
    <w:rsid w:val="7C745FDB"/>
    <w:rsid w:val="7CE73F90"/>
    <w:rsid w:val="7CEF13AD"/>
    <w:rsid w:val="7D164783"/>
    <w:rsid w:val="7D8F4ED6"/>
    <w:rsid w:val="7DDA296D"/>
    <w:rsid w:val="7DFF5326"/>
    <w:rsid w:val="7E960D71"/>
    <w:rsid w:val="7EFEC519"/>
    <w:rsid w:val="7F2265C1"/>
    <w:rsid w:val="7F4103FE"/>
    <w:rsid w:val="7F67C705"/>
    <w:rsid w:val="7FBDFDCB"/>
    <w:rsid w:val="7FBF8DA7"/>
    <w:rsid w:val="7FDF093B"/>
    <w:rsid w:val="97FFAF99"/>
    <w:rsid w:val="A4F78B0B"/>
    <w:rsid w:val="A9BE6100"/>
    <w:rsid w:val="BA7B23C6"/>
    <w:rsid w:val="BAD1464F"/>
    <w:rsid w:val="C7FE8AEA"/>
    <w:rsid w:val="CDBA68E0"/>
    <w:rsid w:val="D58F6F93"/>
    <w:rsid w:val="D7B7CA34"/>
    <w:rsid w:val="D7F6F5D7"/>
    <w:rsid w:val="D9DB79AF"/>
    <w:rsid w:val="DAF70400"/>
    <w:rsid w:val="DBEEEEF3"/>
    <w:rsid w:val="DFBBBCB9"/>
    <w:rsid w:val="DFFF1C9C"/>
    <w:rsid w:val="EAFF5D21"/>
    <w:rsid w:val="EFAF0B1C"/>
    <w:rsid w:val="EFD792F4"/>
    <w:rsid w:val="EFF76FB6"/>
    <w:rsid w:val="F777E612"/>
    <w:rsid w:val="F8F56BAE"/>
    <w:rsid w:val="F9DFAAD2"/>
    <w:rsid w:val="FABCA060"/>
    <w:rsid w:val="FE734873"/>
    <w:rsid w:val="FEDF2657"/>
    <w:rsid w:val="FEEF55BB"/>
    <w:rsid w:val="FEFF5A93"/>
    <w:rsid w:val="FF3F22CB"/>
    <w:rsid w:val="FF426DFD"/>
    <w:rsid w:val="FF8FE887"/>
    <w:rsid w:val="FF937379"/>
    <w:rsid w:val="FF9BF2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unhideWhenUsed/>
    <w:qFormat/>
    <w:uiPriority w:val="99"/>
    <w:pPr>
      <w:widowControl w:val="0"/>
      <w:spacing w:before="100" w:beforeAutospacing="1" w:after="100" w:afterAutospacing="1"/>
      <w:ind w:left="0" w:right="0"/>
      <w:jc w:val="left"/>
    </w:pPr>
    <w:rPr>
      <w:rFonts w:ascii="Calibri" w:hAnsi="Calibri" w:eastAsia="宋体" w:cs="黑体"/>
      <w:kern w:val="0"/>
      <w:sz w:val="24"/>
      <w:szCs w:val="22"/>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 Char Char2"/>
    <w:basedOn w:val="10"/>
    <w:link w:val="3"/>
    <w:uiPriority w:val="0"/>
    <w:rPr>
      <w:rFonts w:ascii="仿宋_GB2312" w:hAnsi="Times New Roman" w:eastAsia="仿宋_GB2312" w:cs="Times New Roman"/>
      <w:kern w:val="2"/>
      <w:sz w:val="32"/>
      <w:szCs w:val="24"/>
      <w:lang w:bidi="ar-SA"/>
    </w:rPr>
  </w:style>
  <w:style w:type="character" w:customStyle="1" w:styleId="13">
    <w:name w:val=" Char Char"/>
    <w:basedOn w:val="10"/>
    <w:link w:val="5"/>
    <w:semiHidden/>
    <w:uiPriority w:val="99"/>
    <w:rPr>
      <w:rFonts w:ascii="Calibri" w:hAnsi="Calibri" w:eastAsia="宋体" w:cs="Mongolian Baiti"/>
      <w:kern w:val="2"/>
      <w:sz w:val="18"/>
      <w:szCs w:val="22"/>
    </w:rPr>
  </w:style>
  <w:style w:type="character" w:customStyle="1" w:styleId="14">
    <w:name w:val=" Char Char1"/>
    <w:basedOn w:val="10"/>
    <w:link w:val="6"/>
    <w:semiHidden/>
    <w:uiPriority w:val="99"/>
    <w:rPr>
      <w:rFonts w:ascii="Calibri" w:hAnsi="Calibri" w:eastAsia="宋体" w:cs="Mongolian Baiti"/>
      <w:kern w:val="2"/>
      <w:sz w:val="18"/>
      <w:szCs w:val="22"/>
    </w:rPr>
  </w:style>
  <w:style w:type="character" w:customStyle="1" w:styleId="15">
    <w:name w:val="页眉 Char"/>
    <w:qFormat/>
    <w:uiPriority w:val="99"/>
    <w:rPr>
      <w:rFonts w:ascii="Calibri" w:hAnsi="Calibri" w:eastAsia="宋体" w:cs="Times New Roman"/>
      <w:sz w:val="18"/>
      <w:szCs w:val="18"/>
    </w:rPr>
  </w:style>
  <w:style w:type="character" w:customStyle="1" w:styleId="16">
    <w:name w:val="页脚 Char"/>
    <w:semiHidden/>
    <w:qFormat/>
    <w:uiPriority w:val="99"/>
    <w:rPr>
      <w:rFonts w:ascii="Calibri" w:hAnsi="Calibri" w:eastAsia="宋体" w:cs="Times New Roman"/>
      <w:sz w:val="18"/>
      <w:szCs w:val="18"/>
    </w:rPr>
  </w:style>
  <w:style w:type="character" w:customStyle="1" w:styleId="17">
    <w:name w:val="font01"/>
    <w:qFormat/>
    <w:uiPriority w:val="0"/>
    <w:rPr>
      <w:rFonts w:hint="eastAsia" w:ascii="宋体" w:hAnsi="宋体" w:eastAsia="宋体" w:cs="宋体"/>
      <w:color w:val="000000"/>
      <w:sz w:val="24"/>
      <w:szCs w:val="24"/>
      <w:u w:val="none"/>
    </w:rPr>
  </w:style>
  <w:style w:type="character" w:customStyle="1" w:styleId="18">
    <w:name w:val="font21"/>
    <w:qFormat/>
    <w:uiPriority w:val="0"/>
    <w:rPr>
      <w:rFonts w:hint="eastAsia" w:ascii="宋体" w:hAnsi="宋体" w:eastAsia="宋体" w:cs="宋体"/>
      <w:b/>
      <w:bCs/>
      <w:color w:val="000000"/>
      <w:sz w:val="24"/>
      <w:szCs w:val="24"/>
      <w:u w:val="none"/>
    </w:rPr>
  </w:style>
  <w:style w:type="character" w:customStyle="1" w:styleId="19">
    <w:name w:val="font11"/>
    <w:qFormat/>
    <w:uiPriority w:val="0"/>
    <w:rPr>
      <w:rFonts w:hint="eastAsia" w:ascii="宋体" w:hAnsi="宋体" w:eastAsia="宋体" w:cs="宋体"/>
      <w:color w:val="000000"/>
      <w:sz w:val="24"/>
      <w:szCs w:val="24"/>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29</Pages>
  <Words>11855</Words>
  <Characters>12197</Characters>
  <Lines>1</Lines>
  <Paragraphs>1</Paragraphs>
  <TotalTime>10</TotalTime>
  <ScaleCrop>false</ScaleCrop>
  <LinksUpToDate>false</LinksUpToDate>
  <CharactersWithSpaces>12356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王海涛:返回拟稿人</cp:lastModifiedBy>
  <cp:lastPrinted>2024-04-28T17:26:23Z</cp:lastPrinted>
  <dcterms:modified xsi:type="dcterms:W3CDTF">2024-05-07T10:01:36Z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