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autoSpaceDE w:val="0"/>
        <w:autoSpaceDN w:val="0"/>
        <w:adjustRightInd w:val="0"/>
        <w:snapToGrid w:val="0"/>
        <w:textAlignment w:val="baseline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预警信息发布（调整、解除）审批单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楷体_GBK" w:hAnsi="方正楷体_GBK" w:eastAsia="楷体" w:cs="方正楷体_GBK"/>
          <w:sz w:val="32"/>
          <w:szCs w:val="32"/>
        </w:rPr>
      </w:pPr>
      <w:r>
        <w:rPr>
          <w:rFonts w:hint="eastAsia" w:ascii="方正楷体_GBK" w:hAnsi="方正楷体_GBK" w:eastAsia="楷体" w:cs="方正楷体_GBK"/>
          <w:sz w:val="32"/>
          <w:szCs w:val="32"/>
        </w:rPr>
        <w:t>（样</w:t>
      </w:r>
      <w:r>
        <w:rPr>
          <w:rFonts w:hint="eastAsia" w:ascii="方正楷体_GBK" w:hAnsi="方正楷体_GBK" w:eastAsia="楷体" w:cs="方正楷体_GBK"/>
          <w:sz w:val="32"/>
          <w:szCs w:val="32"/>
          <w:lang w:val="en-US" w:eastAsia="zh-CN"/>
        </w:rPr>
        <w:t xml:space="preserve">  </w:t>
      </w:r>
      <w:r>
        <w:rPr>
          <w:rFonts w:hint="eastAsia" w:ascii="方正楷体_GBK" w:hAnsi="方正楷体_GBK" w:eastAsia="楷体" w:cs="方正楷体_GBK"/>
          <w:sz w:val="32"/>
          <w:szCs w:val="32"/>
        </w:rPr>
        <w:t>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8975" w:type="dxa"/>
        <w:tblInd w:w="1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9"/>
        <w:gridCol w:w="2167"/>
        <w:gridCol w:w="1767"/>
        <w:gridCol w:w="257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预警信息级别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发布（调整、解除）时间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2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预警发布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（调整、解除）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信息依据</w:t>
            </w:r>
          </w:p>
        </w:tc>
        <w:tc>
          <w:tcPr>
            <w:tcW w:w="65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《内蒙古自治区重污染天气应急预案（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2024年版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）》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《全区大气污染预警会商专报》（××年第××期）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《内蒙古自治区重污染天气预测预警会商报告》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7" w:hRule="atLeast"/>
        </w:trPr>
        <w:tc>
          <w:tcPr>
            <w:tcW w:w="2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预警发布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（调整、解除）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信息主要内容</w:t>
            </w:r>
          </w:p>
        </w:tc>
        <w:tc>
          <w:tcPr>
            <w:tcW w:w="65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经××××联合会商，受不利气象条件影响，我区××将出现一次××污染天气过程。为保护公众健康，减缓大气污染程度，按照《内蒙古自治区重污染天气应急预案（修订）》，自治区重污染天气应急指挥部决定，于××年××月××日××时至××年××月××日××时在××行政区启动区域重污染天气×色预警，执行××级预警响应措施：</w:t>
            </w:r>
          </w:p>
          <w:p>
            <w:pPr>
              <w:autoSpaceDE w:val="0"/>
              <w:autoSpaceDN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（一）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公众防护措施：××××。</w:t>
            </w:r>
          </w:p>
          <w:p>
            <w:pPr>
              <w:autoSpaceDE w:val="0"/>
              <w:autoSpaceDN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（二）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倡议性污染减排措施：××××。</w:t>
            </w:r>
          </w:p>
          <w:p>
            <w:pPr>
              <w:autoSpaceDE w:val="0"/>
              <w:autoSpaceDN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（三）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强制性污染减排措施：××××。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2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自治区重污染天气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应急指挥部办公室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主任意见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（签字）</w:t>
            </w:r>
          </w:p>
        </w:tc>
        <w:tc>
          <w:tcPr>
            <w:tcW w:w="65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2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自治区重污染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天气应急指挥部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领导审批意见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（签字）</w:t>
            </w:r>
          </w:p>
        </w:tc>
        <w:tc>
          <w:tcPr>
            <w:tcW w:w="65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438B2"/>
    <w:rsid w:val="73B4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2024-05-08T01:56:00Z</dcterms:created>
  <dc:creator>王海涛:返回拟稿人</dc:creator>
  <cp:lastModifiedBy>王海涛:返回拟稿人</cp:lastModifiedBy>
  <dcterms:modified xsi:type="dcterms:W3CDTF">2024-05-08T01:57:01Z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